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22" w:rsidRDefault="00BB2922" w:rsidP="00DA6B97">
      <w:pPr>
        <w:jc w:val="both"/>
      </w:pPr>
      <w:r>
        <w:t>REPUBLIKA HRVATSKA</w:t>
      </w:r>
    </w:p>
    <w:p w:rsidR="00BB2922" w:rsidRDefault="00BB2922" w:rsidP="00DA6B97">
      <w:pPr>
        <w:jc w:val="both"/>
      </w:pPr>
      <w:r>
        <w:t>MEĐIMURSKA ŽUPANIJA</w:t>
      </w:r>
    </w:p>
    <w:p w:rsidR="00BB2922" w:rsidRDefault="00BB2922" w:rsidP="00DA6B97">
      <w:pPr>
        <w:jc w:val="both"/>
      </w:pPr>
      <w:r>
        <w:t>OPĆINA NEDELIŠĆE</w:t>
      </w:r>
    </w:p>
    <w:p w:rsidR="00BB2922" w:rsidRDefault="00996AEF" w:rsidP="00DA6B97">
      <w:pPr>
        <w:jc w:val="both"/>
      </w:pPr>
      <w:r>
        <w:t>Razina    23</w:t>
      </w:r>
    </w:p>
    <w:p w:rsidR="00BB2922" w:rsidRDefault="00BB2922" w:rsidP="00DA6B97">
      <w:pPr>
        <w:jc w:val="both"/>
      </w:pPr>
      <w:r>
        <w:t>Matični broj: 02542510</w:t>
      </w:r>
    </w:p>
    <w:p w:rsidR="00BB2922" w:rsidRDefault="00BB2922" w:rsidP="00DA6B97">
      <w:pPr>
        <w:jc w:val="both"/>
      </w:pPr>
      <w:r>
        <w:t xml:space="preserve">OIB 78324830528  </w:t>
      </w:r>
    </w:p>
    <w:p w:rsidR="00BB2922" w:rsidRDefault="00BB2922" w:rsidP="00DA6B97">
      <w:pPr>
        <w:jc w:val="both"/>
      </w:pPr>
    </w:p>
    <w:p w:rsidR="00BB2922" w:rsidRDefault="00BB2922" w:rsidP="00DA6B97">
      <w:pPr>
        <w:jc w:val="both"/>
      </w:pPr>
    </w:p>
    <w:p w:rsidR="00BB2922" w:rsidRDefault="00BB2922" w:rsidP="00DA6B97">
      <w:pPr>
        <w:jc w:val="center"/>
        <w:rPr>
          <w:b/>
        </w:rPr>
      </w:pPr>
      <w:r w:rsidRPr="00086CA9">
        <w:rPr>
          <w:b/>
        </w:rPr>
        <w:t xml:space="preserve">BILJEŠKE  UZ </w:t>
      </w:r>
      <w:r>
        <w:rPr>
          <w:b/>
        </w:rPr>
        <w:t>BILANCU</w:t>
      </w:r>
    </w:p>
    <w:p w:rsidR="00521A5A" w:rsidRDefault="00DA6B97" w:rsidP="00DA6B97">
      <w:pPr>
        <w:jc w:val="center"/>
        <w:rPr>
          <w:b/>
        </w:rPr>
      </w:pPr>
      <w:r>
        <w:rPr>
          <w:b/>
        </w:rPr>
        <w:t>s</w:t>
      </w:r>
      <w:r w:rsidR="009D69E8">
        <w:rPr>
          <w:b/>
        </w:rPr>
        <w:t>a stanjem na dan 31.12.2020</w:t>
      </w:r>
      <w:r w:rsidR="00521A5A">
        <w:rPr>
          <w:b/>
        </w:rPr>
        <w:t>. godine – konsolidirano</w:t>
      </w:r>
    </w:p>
    <w:p w:rsidR="00521A5A" w:rsidRDefault="00521A5A" w:rsidP="00DA6B97">
      <w:pPr>
        <w:jc w:val="both"/>
        <w:rPr>
          <w:b/>
        </w:rPr>
      </w:pPr>
    </w:p>
    <w:p w:rsidR="00521A5A" w:rsidRDefault="00521A5A" w:rsidP="006B1ECF">
      <w:pPr>
        <w:spacing w:line="276" w:lineRule="auto"/>
        <w:jc w:val="both"/>
      </w:pPr>
      <w:r>
        <w:t xml:space="preserve">Imovina Općine Nedelišće </w:t>
      </w:r>
      <w:r w:rsidR="000D146F">
        <w:t xml:space="preserve">sa proračunskim korisnikom dječjim vrtićem Zvončić Nedelišće </w:t>
      </w:r>
      <w:r>
        <w:t>(</w:t>
      </w:r>
      <w:r w:rsidR="009D69E8">
        <w:t>AOP 001) na dan 31. prosinca 2020.godine iznosi 152.794.012</w:t>
      </w:r>
      <w:r>
        <w:t xml:space="preserve"> kn što je za </w:t>
      </w:r>
      <w:r w:rsidR="000D146F">
        <w:t>3</w:t>
      </w:r>
      <w:r w:rsidR="009D69E8">
        <w:t>,9</w:t>
      </w:r>
      <w:r>
        <w:t>% viš</w:t>
      </w:r>
      <w:r w:rsidR="009D69E8">
        <w:t>e</w:t>
      </w:r>
      <w:r w:rsidR="00DC5DC3">
        <w:t xml:space="preserve"> od stanja imovine 2019</w:t>
      </w:r>
      <w:r>
        <w:t>. godine.</w:t>
      </w:r>
    </w:p>
    <w:p w:rsidR="00521A5A" w:rsidRDefault="00521A5A" w:rsidP="006B1ECF">
      <w:pPr>
        <w:spacing w:line="276" w:lineRule="auto"/>
        <w:jc w:val="both"/>
      </w:pPr>
    </w:p>
    <w:p w:rsidR="00521A5A" w:rsidRDefault="00521A5A" w:rsidP="006B1ECF">
      <w:pPr>
        <w:spacing w:line="276" w:lineRule="auto"/>
        <w:jc w:val="both"/>
      </w:pPr>
      <w:r>
        <w:t>Imovinu O</w:t>
      </w:r>
      <w:r w:rsidR="00B65AA5">
        <w:t>pćine Nedelišće na dan 31.12.2020</w:t>
      </w:r>
      <w:r>
        <w:t>. godine sačinjava:</w:t>
      </w:r>
    </w:p>
    <w:p w:rsidR="00521A5A" w:rsidRDefault="00521A5A" w:rsidP="006B1ECF">
      <w:pPr>
        <w:pStyle w:val="Odlomakpopisa"/>
        <w:numPr>
          <w:ilvl w:val="0"/>
          <w:numId w:val="1"/>
        </w:numPr>
        <w:spacing w:line="276" w:lineRule="auto"/>
        <w:jc w:val="both"/>
      </w:pPr>
      <w:r>
        <w:t xml:space="preserve">Nefinancijska imovina (AOP 002) u iznosu od </w:t>
      </w:r>
      <w:r w:rsidR="00FB0C24">
        <w:t xml:space="preserve">   </w:t>
      </w:r>
      <w:r w:rsidR="009D69E8">
        <w:t>85.021.047</w:t>
      </w:r>
      <w:r>
        <w:t xml:space="preserve"> kuna</w:t>
      </w:r>
    </w:p>
    <w:p w:rsidR="00521A5A" w:rsidRDefault="00521A5A" w:rsidP="006B1ECF">
      <w:pPr>
        <w:pStyle w:val="Odlomakpopisa"/>
        <w:numPr>
          <w:ilvl w:val="0"/>
          <w:numId w:val="1"/>
        </w:numPr>
        <w:spacing w:line="276" w:lineRule="auto"/>
        <w:jc w:val="both"/>
      </w:pPr>
      <w:r>
        <w:t xml:space="preserve">Financijska imovina (AOP 063) u iznosu od </w:t>
      </w:r>
      <w:r w:rsidR="0076153C">
        <w:t xml:space="preserve">    </w:t>
      </w:r>
      <w:r w:rsidR="00FB0C24">
        <w:t xml:space="preserve">   </w:t>
      </w:r>
      <w:r w:rsidR="009D69E8">
        <w:t>67</w:t>
      </w:r>
      <w:r>
        <w:t>.</w:t>
      </w:r>
      <w:r w:rsidR="009D69E8">
        <w:t>772</w:t>
      </w:r>
      <w:r>
        <w:t>.</w:t>
      </w:r>
      <w:r w:rsidR="009D69E8">
        <w:t>965</w:t>
      </w:r>
      <w:r w:rsidR="00DC5DC3">
        <w:t xml:space="preserve"> kuna</w:t>
      </w:r>
    </w:p>
    <w:p w:rsidR="001279A2" w:rsidRDefault="001279A2" w:rsidP="006B1ECF">
      <w:pPr>
        <w:spacing w:line="276" w:lineRule="auto"/>
        <w:jc w:val="both"/>
      </w:pPr>
      <w:r>
        <w:t>Nefinancij</w:t>
      </w:r>
      <w:r w:rsidR="009D69E8">
        <w:t>ska imovina je na dan 31.12.2020. veća za 8,2</w:t>
      </w:r>
      <w:r>
        <w:t>% zbog većih ulaganja, a fin</w:t>
      </w:r>
      <w:r w:rsidR="009D69E8">
        <w:t>ancijska imovina je manja za 1</w:t>
      </w:r>
      <w:r>
        <w:t xml:space="preserve">%. </w:t>
      </w:r>
      <w:r w:rsidR="00DC5DC3">
        <w:t xml:space="preserve">Smanjenje </w:t>
      </w:r>
      <w:r>
        <w:t>financijske imovine je kod po</w:t>
      </w:r>
      <w:r w:rsidR="009D69E8">
        <w:t xml:space="preserve">traživanja za </w:t>
      </w:r>
      <w:r w:rsidR="00DC5DC3">
        <w:t xml:space="preserve">prihode poslovanja za 10,30% manje u odnosu na 2019. godinu (AOP 141) što je posljedica </w:t>
      </w:r>
      <w:proofErr w:type="spellStart"/>
      <w:r w:rsidR="00116033">
        <w:t>pandemije</w:t>
      </w:r>
      <w:proofErr w:type="spellEnd"/>
      <w:r w:rsidR="00116033">
        <w:t xml:space="preserve"> </w:t>
      </w:r>
      <w:r w:rsidR="00DC5DC3">
        <w:t xml:space="preserve">COVID-19. </w:t>
      </w:r>
      <w:r>
        <w:t xml:space="preserve"> </w:t>
      </w:r>
    </w:p>
    <w:p w:rsidR="00521A5A" w:rsidRDefault="00521A5A" w:rsidP="006B1ECF">
      <w:pPr>
        <w:spacing w:line="276" w:lineRule="auto"/>
        <w:jc w:val="both"/>
      </w:pPr>
    </w:p>
    <w:p w:rsidR="00521A5A" w:rsidRDefault="00521A5A" w:rsidP="006B1ECF">
      <w:pPr>
        <w:spacing w:line="276" w:lineRule="auto"/>
        <w:jc w:val="both"/>
      </w:pPr>
      <w:r>
        <w:t>Nefinanc</w:t>
      </w:r>
      <w:r w:rsidR="004F3E30">
        <w:t>ijsku imovinu Općine Nedelišće</w:t>
      </w:r>
      <w:r>
        <w:t xml:space="preserve"> sačinjavaju:</w:t>
      </w:r>
    </w:p>
    <w:p w:rsidR="00521A5A" w:rsidRDefault="00521A5A" w:rsidP="006B1ECF">
      <w:pPr>
        <w:spacing w:line="276" w:lineRule="auto"/>
        <w:jc w:val="both"/>
      </w:pPr>
      <w:r>
        <w:t xml:space="preserve">01 </w:t>
      </w:r>
      <w:proofErr w:type="spellStart"/>
      <w:r>
        <w:t>neproizvedena</w:t>
      </w:r>
      <w:proofErr w:type="spellEnd"/>
      <w:r>
        <w:t xml:space="preserve"> </w:t>
      </w:r>
      <w:r w:rsidR="00732D65">
        <w:t xml:space="preserve">dugotrajna imovina (AOP 003) </w:t>
      </w:r>
      <w:r w:rsidR="008C603A">
        <w:t xml:space="preserve">  </w:t>
      </w:r>
      <w:r w:rsidR="009A5782">
        <w:t xml:space="preserve">                 </w:t>
      </w:r>
      <w:r w:rsidR="005256E7">
        <w:t>6.153.851</w:t>
      </w:r>
      <w:r w:rsidR="00732D65">
        <w:t xml:space="preserve"> kuna,</w:t>
      </w:r>
    </w:p>
    <w:p w:rsidR="00732D65" w:rsidRDefault="00732D65" w:rsidP="006B1ECF">
      <w:pPr>
        <w:spacing w:line="276" w:lineRule="auto"/>
        <w:jc w:val="both"/>
      </w:pPr>
      <w:r>
        <w:t xml:space="preserve">02 proizvedena dugotrajna imovina (AOP 007) </w:t>
      </w:r>
      <w:r w:rsidR="0076153C">
        <w:t xml:space="preserve">    </w:t>
      </w:r>
      <w:r w:rsidR="009A5782">
        <w:tab/>
        <w:t xml:space="preserve">               </w:t>
      </w:r>
      <w:r w:rsidR="005256E7">
        <w:t>75.475.610</w:t>
      </w:r>
      <w:r>
        <w:t xml:space="preserve"> kuna,</w:t>
      </w:r>
    </w:p>
    <w:p w:rsidR="00732D65" w:rsidRDefault="00732D65" w:rsidP="006B1ECF">
      <w:pPr>
        <w:spacing w:line="276" w:lineRule="auto"/>
        <w:jc w:val="both"/>
      </w:pPr>
      <w:r>
        <w:t xml:space="preserve">05 </w:t>
      </w:r>
      <w:r w:rsidR="009A5782">
        <w:t xml:space="preserve">dugotrajna </w:t>
      </w:r>
      <w:r>
        <w:t xml:space="preserve">nefinancijska imovina u pripremi (AOP 051) </w:t>
      </w:r>
      <w:r w:rsidR="0076153C">
        <w:t xml:space="preserve">    </w:t>
      </w:r>
      <w:r w:rsidR="00997440">
        <w:t>3.</w:t>
      </w:r>
      <w:r w:rsidR="005256E7">
        <w:t>391.586</w:t>
      </w:r>
      <w:r>
        <w:t xml:space="preserve"> kuna.</w:t>
      </w:r>
    </w:p>
    <w:p w:rsidR="00732D65" w:rsidRDefault="00732D65" w:rsidP="006B1ECF">
      <w:pPr>
        <w:spacing w:line="276" w:lineRule="auto"/>
        <w:jc w:val="both"/>
      </w:pPr>
    </w:p>
    <w:p w:rsidR="00732D65" w:rsidRDefault="00732D65" w:rsidP="006B1ECF">
      <w:pPr>
        <w:spacing w:line="276" w:lineRule="auto"/>
        <w:jc w:val="both"/>
      </w:pPr>
    </w:p>
    <w:p w:rsidR="00732D65" w:rsidRDefault="0076153C" w:rsidP="006B1ECF">
      <w:pPr>
        <w:spacing w:line="276" w:lineRule="auto"/>
        <w:jc w:val="both"/>
      </w:pPr>
      <w:r>
        <w:t>Financijsku imovinu Općine Nedelišće (AOP 063) sačinjavaju:</w:t>
      </w:r>
    </w:p>
    <w:p w:rsidR="0076153C" w:rsidRDefault="0076153C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Novac u banci i blagajni </w:t>
      </w:r>
      <w:r>
        <w:tab/>
      </w:r>
      <w:r>
        <w:tab/>
      </w:r>
      <w:r>
        <w:tab/>
      </w:r>
      <w:r w:rsidR="006D372A">
        <w:t xml:space="preserve">         </w:t>
      </w:r>
      <w:r w:rsidR="00997440">
        <w:t>2.581.075</w:t>
      </w:r>
      <w:r>
        <w:t xml:space="preserve"> kuna</w:t>
      </w:r>
    </w:p>
    <w:p w:rsidR="0076153C" w:rsidRDefault="0076153C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Depoziti, 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 xml:space="preserve"> i </w:t>
      </w:r>
    </w:p>
    <w:p w:rsidR="0076153C" w:rsidRDefault="0076153C" w:rsidP="006B1ECF">
      <w:pPr>
        <w:pStyle w:val="Odlomakpopisa"/>
        <w:spacing w:line="276" w:lineRule="auto"/>
        <w:jc w:val="both"/>
      </w:pPr>
      <w:r>
        <w:t>potraživanja od zaposlenih te za više</w:t>
      </w:r>
    </w:p>
    <w:p w:rsidR="0076153C" w:rsidRDefault="0076153C" w:rsidP="006B1ECF">
      <w:pPr>
        <w:pStyle w:val="Odlomakpopisa"/>
        <w:spacing w:line="276" w:lineRule="auto"/>
        <w:jc w:val="both"/>
      </w:pPr>
      <w:r>
        <w:t>plaćene poreze i ostalo</w:t>
      </w:r>
      <w:r>
        <w:tab/>
      </w:r>
      <w:r>
        <w:tab/>
        <w:t xml:space="preserve">   </w:t>
      </w:r>
      <w:r>
        <w:tab/>
        <w:t xml:space="preserve">   </w:t>
      </w:r>
      <w:r w:rsidR="006D372A">
        <w:t xml:space="preserve">         </w:t>
      </w:r>
      <w:r w:rsidR="00997440">
        <w:t>463.059</w:t>
      </w:r>
      <w:r>
        <w:t xml:space="preserve"> kuna</w:t>
      </w:r>
    </w:p>
    <w:p w:rsidR="0076153C" w:rsidRDefault="0076153C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>Dionice i udjeli u glavnici</w:t>
      </w:r>
      <w:r>
        <w:tab/>
        <w:t xml:space="preserve">          </w:t>
      </w:r>
      <w:r w:rsidR="006D372A">
        <w:tab/>
        <w:t xml:space="preserve">                   </w:t>
      </w:r>
      <w:r>
        <w:t>62.</w:t>
      </w:r>
      <w:r w:rsidR="008C603A">
        <w:t>3</w:t>
      </w:r>
      <w:r w:rsidR="00984EA6">
        <w:t>3</w:t>
      </w:r>
      <w:r w:rsidR="008C603A">
        <w:t>9</w:t>
      </w:r>
      <w:r>
        <w:t>.</w:t>
      </w:r>
      <w:r w:rsidR="008C603A">
        <w:t>53</w:t>
      </w:r>
      <w:r w:rsidR="00997440">
        <w:t>7</w:t>
      </w:r>
      <w:r>
        <w:t xml:space="preserve"> kuna</w:t>
      </w:r>
    </w:p>
    <w:p w:rsidR="0076153C" w:rsidRDefault="0076153C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Potraživanja za prihode poslovanja   </w:t>
      </w:r>
      <w:r w:rsidR="006D372A">
        <w:tab/>
        <w:t xml:space="preserve">         </w:t>
      </w:r>
      <w:r w:rsidR="00997440">
        <w:t>1.873.314</w:t>
      </w:r>
      <w:r>
        <w:t xml:space="preserve"> kuna</w:t>
      </w:r>
    </w:p>
    <w:p w:rsidR="00F2770F" w:rsidRDefault="00997440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>Rashodi budu</w:t>
      </w:r>
      <w:r w:rsidR="00F2770F">
        <w:t>ćih razdoblja i</w:t>
      </w:r>
    </w:p>
    <w:p w:rsidR="00997440" w:rsidRDefault="00F2770F" w:rsidP="006B1ECF">
      <w:pPr>
        <w:spacing w:line="276" w:lineRule="auto"/>
        <w:ind w:left="360" w:firstLine="348"/>
        <w:jc w:val="both"/>
      </w:pPr>
      <w:r>
        <w:t>nedospjela naplata prihoda</w:t>
      </w:r>
      <w:r>
        <w:tab/>
      </w:r>
      <w:r>
        <w:tab/>
      </w:r>
      <w:r>
        <w:tab/>
      </w:r>
      <w:r>
        <w:tab/>
        <w:t>515.980 kuna</w:t>
      </w:r>
    </w:p>
    <w:p w:rsidR="006D372A" w:rsidRDefault="006D372A" w:rsidP="006B1ECF">
      <w:pPr>
        <w:spacing w:line="276" w:lineRule="auto"/>
        <w:jc w:val="both"/>
      </w:pPr>
    </w:p>
    <w:p w:rsidR="006D372A" w:rsidRDefault="00F2770F" w:rsidP="006B1ECF">
      <w:pPr>
        <w:spacing w:line="276" w:lineRule="auto"/>
        <w:jc w:val="both"/>
      </w:pPr>
      <w:r>
        <w:t>Udjeli  u glavnici (AOP 129</w:t>
      </w:r>
      <w:r w:rsidR="006D372A">
        <w:t>)</w:t>
      </w:r>
      <w:r w:rsidR="004C52BB">
        <w:t>,</w:t>
      </w:r>
      <w:r w:rsidR="006D372A">
        <w:t xml:space="preserve"> u ukupnom iznosu od 62.</w:t>
      </w:r>
      <w:r>
        <w:t>339.537</w:t>
      </w:r>
      <w:r w:rsidR="006D372A">
        <w:t xml:space="preserve"> kuna, uključuju udjele u glavnici – „Međimurje plin“, „Međimurske vode“, „</w:t>
      </w:r>
      <w:r w:rsidR="000C3307">
        <w:t>GKP-</w:t>
      </w:r>
      <w:proofErr w:type="spellStart"/>
      <w:r w:rsidR="006D372A">
        <w:t>Čakom</w:t>
      </w:r>
      <w:proofErr w:type="spellEnd"/>
      <w:r w:rsidR="006D372A">
        <w:t>“, „</w:t>
      </w:r>
      <w:proofErr w:type="spellStart"/>
      <w:r w:rsidR="006D372A">
        <w:t>Mesap</w:t>
      </w:r>
      <w:proofErr w:type="spellEnd"/>
      <w:r w:rsidR="006D372A">
        <w:t>“</w:t>
      </w:r>
      <w:r w:rsidR="008C603A">
        <w:t>,</w:t>
      </w:r>
      <w:r w:rsidR="006D372A">
        <w:t xml:space="preserve"> „Nekretnine Nedelišće</w:t>
      </w:r>
      <w:r w:rsidR="00DC5DC3">
        <w:t xml:space="preserve"> d.o.o.</w:t>
      </w:r>
      <w:r w:rsidR="006D372A">
        <w:t>“</w:t>
      </w:r>
      <w:r w:rsidR="008C603A">
        <w:t xml:space="preserve"> „</w:t>
      </w:r>
      <w:proofErr w:type="spellStart"/>
      <w:r w:rsidR="008C603A">
        <w:t>Bioinstitut</w:t>
      </w:r>
      <w:proofErr w:type="spellEnd"/>
      <w:r w:rsidR="008C603A">
        <w:t xml:space="preserve"> d.o.o.“</w:t>
      </w:r>
      <w:r w:rsidR="00DC5DC3">
        <w:t xml:space="preserve"> </w:t>
      </w:r>
      <w:r w:rsidR="00984EA6">
        <w:t>i „NED-KOM“ d.o.o.</w:t>
      </w:r>
    </w:p>
    <w:p w:rsidR="006D372A" w:rsidRDefault="006D372A" w:rsidP="006B1ECF">
      <w:pPr>
        <w:spacing w:line="276" w:lineRule="auto"/>
        <w:jc w:val="both"/>
      </w:pPr>
    </w:p>
    <w:p w:rsidR="00362DE4" w:rsidRDefault="00362DE4" w:rsidP="006B1ECF">
      <w:pPr>
        <w:spacing w:line="276" w:lineRule="auto"/>
        <w:jc w:val="both"/>
      </w:pPr>
    </w:p>
    <w:p w:rsidR="00362DE4" w:rsidRDefault="00362DE4" w:rsidP="006B1ECF">
      <w:pPr>
        <w:spacing w:line="276" w:lineRule="auto"/>
        <w:jc w:val="both"/>
      </w:pPr>
    </w:p>
    <w:p w:rsidR="006D372A" w:rsidRDefault="006D372A" w:rsidP="006B1ECF">
      <w:pPr>
        <w:spacing w:line="276" w:lineRule="auto"/>
        <w:jc w:val="both"/>
      </w:pPr>
      <w:r>
        <w:lastRenderedPageBreak/>
        <w:t>Potraživanj</w:t>
      </w:r>
      <w:r w:rsidR="00F2770F">
        <w:t>a za prihode poslovanja (AOP 141</w:t>
      </w:r>
      <w:r>
        <w:t>)</w:t>
      </w:r>
    </w:p>
    <w:p w:rsidR="006D372A" w:rsidRDefault="00F2770F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>Potraživanja za poreze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378</w:t>
      </w:r>
      <w:r w:rsidR="006D372A">
        <w:t>.</w:t>
      </w:r>
      <w:r>
        <w:t>167</w:t>
      </w:r>
      <w:r w:rsidR="006D372A">
        <w:t xml:space="preserve"> kuna</w:t>
      </w:r>
    </w:p>
    <w:p w:rsidR="006D372A" w:rsidRDefault="006D372A" w:rsidP="006B1ECF">
      <w:pPr>
        <w:pStyle w:val="Odlomakpopisa"/>
        <w:spacing w:line="276" w:lineRule="auto"/>
        <w:ind w:right="3118"/>
        <w:jc w:val="both"/>
      </w:pPr>
      <w:r>
        <w:t>(porez na potrošnju, porez na kuće za odmor, porez</w:t>
      </w:r>
    </w:p>
    <w:p w:rsidR="006D372A" w:rsidRDefault="006D372A" w:rsidP="006B1ECF">
      <w:pPr>
        <w:pStyle w:val="Odlomakpopisa"/>
        <w:spacing w:line="276" w:lineRule="auto"/>
        <w:ind w:right="3118"/>
        <w:jc w:val="both"/>
      </w:pPr>
      <w:r>
        <w:t xml:space="preserve">na tvrtku i porez na korištenje javnih površina)  </w:t>
      </w:r>
    </w:p>
    <w:p w:rsidR="006D372A" w:rsidRDefault="006D372A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>Potraživanja za prihode od imovine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2770F">
        <w:t xml:space="preserve">322.233 </w:t>
      </w:r>
      <w:r>
        <w:t>kuna</w:t>
      </w:r>
    </w:p>
    <w:p w:rsidR="006D372A" w:rsidRDefault="006D372A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>Potraživanja za upravne i administrativne pristojbe, pristojbe</w:t>
      </w:r>
    </w:p>
    <w:p w:rsidR="006D372A" w:rsidRDefault="006D372A" w:rsidP="006B1ECF">
      <w:pPr>
        <w:pStyle w:val="Odlomakpopisa"/>
        <w:spacing w:line="276" w:lineRule="auto"/>
        <w:jc w:val="both"/>
      </w:pPr>
      <w:r>
        <w:t>po posebnim propisima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F2770F">
        <w:t>495.251</w:t>
      </w:r>
      <w:r>
        <w:t xml:space="preserve"> kuna</w:t>
      </w:r>
    </w:p>
    <w:p w:rsidR="006D372A" w:rsidRDefault="006D372A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>Potraživanja za kazne</w:t>
      </w:r>
      <w:r w:rsidR="00745D04">
        <w:tab/>
        <w:t xml:space="preserve"> i upravne mjere te ostale prihode</w:t>
      </w:r>
      <w:r w:rsidR="00745D04">
        <w:tab/>
      </w:r>
      <w:r>
        <w:tab/>
        <w:t xml:space="preserve">     1</w:t>
      </w:r>
      <w:r w:rsidR="00F2770F">
        <w:t>4</w:t>
      </w:r>
      <w:r>
        <w:t>.</w:t>
      </w:r>
      <w:r w:rsidR="00F2770F">
        <w:t>6</w:t>
      </w:r>
      <w:r w:rsidR="00984EA6">
        <w:t>0</w:t>
      </w:r>
      <w:r>
        <w:t>0 kuna.</w:t>
      </w:r>
    </w:p>
    <w:p w:rsidR="000C3307" w:rsidRDefault="000C3307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>Ispravak vrijednosti potraživanja</w:t>
      </w:r>
      <w:r>
        <w:tab/>
      </w:r>
      <w:r>
        <w:tab/>
      </w:r>
      <w:r>
        <w:tab/>
      </w:r>
      <w:r>
        <w:tab/>
      </w:r>
      <w:r>
        <w:tab/>
        <w:t xml:space="preserve">   336.937 kuna</w:t>
      </w:r>
    </w:p>
    <w:p w:rsidR="006D372A" w:rsidRDefault="006D372A" w:rsidP="006B1ECF">
      <w:pPr>
        <w:spacing w:line="276" w:lineRule="auto"/>
        <w:jc w:val="both"/>
      </w:pPr>
    </w:p>
    <w:p w:rsidR="00116EF5" w:rsidRDefault="006D372A" w:rsidP="006B1ECF">
      <w:pPr>
        <w:spacing w:line="276" w:lineRule="auto"/>
        <w:jc w:val="both"/>
      </w:pPr>
      <w:r>
        <w:t>Potraživanja za prihode poslovanja</w:t>
      </w:r>
      <w:r w:rsidR="00F2770F">
        <w:t xml:space="preserve"> (AOP 141</w:t>
      </w:r>
      <w:r w:rsidR="00B30F35">
        <w:t>)</w:t>
      </w:r>
      <w:r w:rsidR="00A02D51">
        <w:t xml:space="preserve"> na dan</w:t>
      </w:r>
      <w:r w:rsidR="00F2770F">
        <w:t xml:space="preserve"> 31. prosinca 2020</w:t>
      </w:r>
      <w:r>
        <w:t xml:space="preserve">. godine </w:t>
      </w:r>
      <w:r w:rsidR="00F2770F">
        <w:t xml:space="preserve">iznose 1.873.314 </w:t>
      </w:r>
      <w:r w:rsidR="00615526">
        <w:t xml:space="preserve"> kuna.</w:t>
      </w:r>
    </w:p>
    <w:p w:rsidR="00116EF5" w:rsidRDefault="00116EF5" w:rsidP="00DA6B97">
      <w:pPr>
        <w:jc w:val="both"/>
      </w:pPr>
    </w:p>
    <w:p w:rsidR="00A20245" w:rsidRDefault="00A20245" w:rsidP="00DA6B97">
      <w:pPr>
        <w:jc w:val="both"/>
      </w:pPr>
    </w:p>
    <w:p w:rsidR="00A20245" w:rsidRPr="00086CA9" w:rsidRDefault="00A20245" w:rsidP="00DA6B97">
      <w:pPr>
        <w:jc w:val="center"/>
        <w:rPr>
          <w:b/>
        </w:rPr>
      </w:pPr>
      <w:r w:rsidRPr="00086CA9">
        <w:rPr>
          <w:b/>
        </w:rPr>
        <w:t xml:space="preserve">BILJEŠKE  UZ </w:t>
      </w:r>
      <w:r>
        <w:rPr>
          <w:b/>
        </w:rPr>
        <w:t xml:space="preserve">KONSOLIDIRANI </w:t>
      </w:r>
      <w:r w:rsidRPr="00086CA9">
        <w:rPr>
          <w:b/>
        </w:rPr>
        <w:t>IZVJEŠTAJ O PRIHODIMA I RASHODIMA</w:t>
      </w:r>
    </w:p>
    <w:p w:rsidR="00A20245" w:rsidRDefault="00A20245" w:rsidP="00DA6B97">
      <w:pPr>
        <w:jc w:val="center"/>
        <w:rPr>
          <w:b/>
        </w:rPr>
      </w:pPr>
      <w:r w:rsidRPr="00086CA9">
        <w:rPr>
          <w:b/>
        </w:rPr>
        <w:t>PR</w:t>
      </w:r>
      <w:r>
        <w:rPr>
          <w:b/>
        </w:rPr>
        <w:t>IMICIMA I IZDACIMA ZA RAZDOBLJE</w:t>
      </w:r>
    </w:p>
    <w:p w:rsidR="00A20245" w:rsidRPr="00A20245" w:rsidRDefault="00615526" w:rsidP="00DA6B97">
      <w:pPr>
        <w:pStyle w:val="Odlomakpopisa"/>
        <w:numPr>
          <w:ilvl w:val="1"/>
          <w:numId w:val="3"/>
        </w:numPr>
        <w:jc w:val="center"/>
        <w:rPr>
          <w:b/>
        </w:rPr>
      </w:pPr>
      <w:r>
        <w:rPr>
          <w:b/>
        </w:rPr>
        <w:t>– 31.12.2020</w:t>
      </w:r>
      <w:r w:rsidR="00A20245" w:rsidRPr="00A20245">
        <w:rPr>
          <w:b/>
        </w:rPr>
        <w:t>.</w:t>
      </w:r>
    </w:p>
    <w:p w:rsidR="00A20245" w:rsidRDefault="00A20245" w:rsidP="00DA6B97">
      <w:pPr>
        <w:jc w:val="both"/>
        <w:rPr>
          <w:b/>
        </w:rPr>
      </w:pPr>
    </w:p>
    <w:p w:rsidR="00A20245" w:rsidRDefault="00A20245" w:rsidP="006B1ECF">
      <w:pPr>
        <w:spacing w:line="276" w:lineRule="auto"/>
        <w:jc w:val="both"/>
      </w:pPr>
      <w:r>
        <w:t>Konsolidirani izvještaj o prihodima i rashodima, primicima i izdacima uključuje sve prihode i rashode Općine Nedelišće i proračunskog korisnika Dječji vrtić Zvončić Nedelišće.</w:t>
      </w:r>
    </w:p>
    <w:p w:rsidR="00A20245" w:rsidRDefault="00A20245" w:rsidP="006B1ECF">
      <w:pPr>
        <w:spacing w:line="276" w:lineRule="auto"/>
        <w:jc w:val="both"/>
      </w:pPr>
    </w:p>
    <w:p w:rsidR="00A20245" w:rsidRDefault="00A20245" w:rsidP="006B1ECF">
      <w:pPr>
        <w:pStyle w:val="Odlomakpopisa"/>
        <w:numPr>
          <w:ilvl w:val="0"/>
          <w:numId w:val="4"/>
        </w:numPr>
        <w:spacing w:line="276" w:lineRule="auto"/>
        <w:ind w:left="426" w:hanging="426"/>
        <w:jc w:val="both"/>
      </w:pPr>
      <w:r>
        <w:t>PRIHODI POSLOVANJA</w:t>
      </w:r>
    </w:p>
    <w:p w:rsidR="00A20245" w:rsidRDefault="00A20245" w:rsidP="006B1ECF">
      <w:pPr>
        <w:pStyle w:val="Odlomakpopisa"/>
        <w:spacing w:line="276" w:lineRule="auto"/>
        <w:ind w:left="0"/>
        <w:jc w:val="both"/>
      </w:pPr>
      <w:r>
        <w:t>U razdo</w:t>
      </w:r>
      <w:r w:rsidR="00615526">
        <w:t>blju od siječnja do prosinca 2020</w:t>
      </w:r>
      <w:r>
        <w:t>.godine Općina Nedelišće je ostvarila ukupne prihode poslovanja (AOP 001</w:t>
      </w:r>
      <w:r w:rsidR="00615526">
        <w:t>) u iznosu od 30</w:t>
      </w:r>
      <w:r w:rsidR="00F55908">
        <w:t>.</w:t>
      </w:r>
      <w:r w:rsidR="00615526">
        <w:t>713</w:t>
      </w:r>
      <w:r w:rsidR="00F55908">
        <w:t>.</w:t>
      </w:r>
      <w:r w:rsidR="00615526">
        <w:t>003</w:t>
      </w:r>
      <w:r w:rsidR="00F55908">
        <w:t xml:space="preserve"> kuna i oni</w:t>
      </w:r>
      <w:r>
        <w:t xml:space="preserve"> su za </w:t>
      </w:r>
      <w:r w:rsidR="000B3201">
        <w:t>9</w:t>
      </w:r>
      <w:r w:rsidR="004D6030">
        <w:t>,</w:t>
      </w:r>
      <w:r w:rsidR="00615526">
        <w:t>7</w:t>
      </w:r>
      <w:r>
        <w:t xml:space="preserve">% </w:t>
      </w:r>
      <w:r w:rsidR="004D6030">
        <w:t>veći</w:t>
      </w:r>
      <w:r>
        <w:t xml:space="preserve"> u odnosu na prethodnu godinu.</w:t>
      </w:r>
    </w:p>
    <w:p w:rsidR="00A20245" w:rsidRDefault="00A20245" w:rsidP="006B1ECF">
      <w:pPr>
        <w:pStyle w:val="Odlomakpopisa"/>
        <w:spacing w:line="276" w:lineRule="auto"/>
        <w:jc w:val="both"/>
      </w:pPr>
    </w:p>
    <w:p w:rsidR="00A20245" w:rsidRDefault="00A20245" w:rsidP="006B1ECF">
      <w:pPr>
        <w:pStyle w:val="Odlomakpopisa"/>
        <w:spacing w:line="276" w:lineRule="auto"/>
        <w:ind w:left="0"/>
        <w:jc w:val="both"/>
      </w:pPr>
      <w:r>
        <w:t>Prihodi poslovanja uključuju:</w:t>
      </w:r>
    </w:p>
    <w:p w:rsidR="00A20245" w:rsidRDefault="00A20245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Prihode od poreza u iznosu od </w:t>
      </w:r>
      <w:r w:rsidR="00A62A8E">
        <w:tab/>
      </w:r>
      <w:r w:rsidR="00A62A8E">
        <w:tab/>
      </w:r>
      <w:r w:rsidR="00A62A8E">
        <w:tab/>
      </w:r>
      <w:r w:rsidR="00A62A8E">
        <w:tab/>
        <w:t xml:space="preserve">         </w:t>
      </w:r>
      <w:r>
        <w:t>1</w:t>
      </w:r>
      <w:r w:rsidR="000B3201">
        <w:t>7</w:t>
      </w:r>
      <w:r>
        <w:t>.</w:t>
      </w:r>
      <w:r w:rsidR="00615526">
        <w:t>763</w:t>
      </w:r>
      <w:r>
        <w:t>.</w:t>
      </w:r>
      <w:r w:rsidR="00615526">
        <w:t>465</w:t>
      </w:r>
      <w:r>
        <w:t xml:space="preserve"> kuna</w:t>
      </w:r>
    </w:p>
    <w:p w:rsidR="00A62A8E" w:rsidRDefault="0025176D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>Pomoći iz inozemstva</w:t>
      </w:r>
      <w:r w:rsidR="00A62A8E">
        <w:t xml:space="preserve"> i od subjekata unutar </w:t>
      </w:r>
    </w:p>
    <w:p w:rsidR="00A20245" w:rsidRDefault="00C156D5" w:rsidP="006B1ECF">
      <w:pPr>
        <w:pStyle w:val="Odlomakpopisa"/>
        <w:spacing w:line="276" w:lineRule="auto"/>
        <w:jc w:val="both"/>
      </w:pPr>
      <w:r>
        <w:t xml:space="preserve">općeg proračuna u iznosu od </w:t>
      </w:r>
      <w:r w:rsidR="0025176D">
        <w:tab/>
      </w:r>
      <w:r w:rsidR="00A62A8E">
        <w:tab/>
      </w:r>
      <w:r w:rsidR="00A62A8E">
        <w:tab/>
      </w:r>
      <w:r w:rsidR="00A62A8E">
        <w:tab/>
      </w:r>
      <w:r w:rsidR="00A62A8E">
        <w:tab/>
      </w:r>
      <w:r w:rsidR="00A62A8E">
        <w:tab/>
      </w:r>
      <w:r w:rsidR="00615526">
        <w:t>7.966.396</w:t>
      </w:r>
      <w:r w:rsidR="00A62A8E">
        <w:t xml:space="preserve"> kuna</w:t>
      </w:r>
    </w:p>
    <w:p w:rsidR="00A62A8E" w:rsidRDefault="00A62A8E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Prihode od imovine u iznosu od </w:t>
      </w:r>
      <w:r>
        <w:tab/>
      </w:r>
      <w:r>
        <w:tab/>
      </w:r>
      <w:r>
        <w:tab/>
      </w:r>
      <w:r>
        <w:tab/>
      </w:r>
      <w:r>
        <w:tab/>
      </w:r>
      <w:r w:rsidR="00615526">
        <w:t>2.033.220</w:t>
      </w:r>
      <w:r>
        <w:t xml:space="preserve"> kuna</w:t>
      </w:r>
    </w:p>
    <w:p w:rsidR="00A62A8E" w:rsidRDefault="00A62A8E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>Prihode od upravnih i administrativnih pristojbi, pristojbi po</w:t>
      </w:r>
    </w:p>
    <w:p w:rsidR="00A62A8E" w:rsidRDefault="00A62A8E" w:rsidP="006B1ECF">
      <w:pPr>
        <w:pStyle w:val="Odlomakpopisa"/>
        <w:spacing w:line="276" w:lineRule="auto"/>
        <w:jc w:val="both"/>
      </w:pPr>
      <w:r>
        <w:t xml:space="preserve">posebnim propisima i naknada u iznosu od </w:t>
      </w:r>
      <w:r>
        <w:tab/>
      </w:r>
      <w:r>
        <w:tab/>
      </w:r>
      <w:r>
        <w:tab/>
      </w:r>
      <w:r>
        <w:tab/>
      </w:r>
      <w:r w:rsidR="00113E25">
        <w:t>2.926.702</w:t>
      </w:r>
      <w:r>
        <w:t xml:space="preserve"> kuna</w:t>
      </w:r>
    </w:p>
    <w:p w:rsidR="0025176D" w:rsidRDefault="00A62A8E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>Prihodi od prodaje proizvoda i roba te pruženih usluga</w:t>
      </w:r>
      <w:r w:rsidR="0025176D">
        <w:t xml:space="preserve"> i prihodi</w:t>
      </w:r>
    </w:p>
    <w:p w:rsidR="00A62A8E" w:rsidRDefault="0025176D" w:rsidP="006B1ECF">
      <w:pPr>
        <w:pStyle w:val="Odlomakpopisa"/>
        <w:spacing w:line="276" w:lineRule="auto"/>
        <w:jc w:val="both"/>
      </w:pPr>
      <w:r>
        <w:t xml:space="preserve">od donacija </w:t>
      </w:r>
      <w:r w:rsidR="00A62A8E">
        <w:t xml:space="preserve">u iznosu od    </w:t>
      </w:r>
      <w:r w:rsidR="00A62A8E">
        <w:tab/>
      </w:r>
      <w:r w:rsidR="00A62A8E">
        <w:tab/>
      </w:r>
      <w:r w:rsidR="00A62A8E">
        <w:tab/>
      </w:r>
      <w:r w:rsidR="00A62A8E">
        <w:tab/>
      </w:r>
      <w:r w:rsidR="00A62A8E">
        <w:tab/>
      </w:r>
      <w:r w:rsidR="00A62A8E">
        <w:tab/>
      </w:r>
      <w:r>
        <w:t xml:space="preserve">     </w:t>
      </w:r>
      <w:r w:rsidR="00113E25">
        <w:t>17.520</w:t>
      </w:r>
      <w:r w:rsidR="00A62A8E">
        <w:t xml:space="preserve"> kuna</w:t>
      </w:r>
    </w:p>
    <w:p w:rsidR="00A62A8E" w:rsidRDefault="00761798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Kazne, upravne mjere i ostali prihodi </w:t>
      </w:r>
      <w:r w:rsidR="00A62A8E">
        <w:t xml:space="preserve">u iznosu od </w:t>
      </w:r>
      <w:r w:rsidR="00A62A8E">
        <w:tab/>
      </w:r>
      <w:r w:rsidR="00A62A8E">
        <w:tab/>
      </w:r>
      <w:r w:rsidR="00A62A8E">
        <w:tab/>
      </w:r>
      <w:r>
        <w:t xml:space="preserve">    </w:t>
      </w:r>
      <w:r w:rsidR="00113E25">
        <w:t xml:space="preserve">  </w:t>
      </w:r>
      <w:r>
        <w:t xml:space="preserve"> </w:t>
      </w:r>
      <w:r w:rsidR="00113E25">
        <w:t>5.700</w:t>
      </w:r>
      <w:r w:rsidR="00A62A8E">
        <w:t xml:space="preserve"> kuna</w:t>
      </w:r>
    </w:p>
    <w:p w:rsidR="00113E25" w:rsidRDefault="00113E25" w:rsidP="006B1ECF">
      <w:pPr>
        <w:spacing w:line="276" w:lineRule="auto"/>
        <w:jc w:val="both"/>
      </w:pPr>
    </w:p>
    <w:p w:rsidR="00043BD3" w:rsidRDefault="006B1ECF" w:rsidP="006B1ECF">
      <w:pPr>
        <w:spacing w:line="276" w:lineRule="auto"/>
        <w:jc w:val="both"/>
      </w:pPr>
      <w:r>
        <w:rPr>
          <w:b/>
        </w:rPr>
        <w:t xml:space="preserve">Skupina </w:t>
      </w:r>
      <w:r w:rsidR="000220AE" w:rsidRPr="006B1ECF">
        <w:rPr>
          <w:b/>
        </w:rPr>
        <w:t>61</w:t>
      </w:r>
      <w:r w:rsidR="000220AE">
        <w:t xml:space="preserve"> - </w:t>
      </w:r>
      <w:r w:rsidR="00155A29">
        <w:t>K</w:t>
      </w:r>
      <w:r w:rsidR="00043BD3">
        <w:t>od prihoda od p</w:t>
      </w:r>
      <w:r w:rsidR="00113E25">
        <w:t>oreza ukupno povećanje iznosi 1,3</w:t>
      </w:r>
      <w:r w:rsidR="00043BD3">
        <w:t>% (AOP 002). Veća odstup</w:t>
      </w:r>
      <w:r w:rsidR="00113E25">
        <w:t>anja su porast poreza na imovinu za 58,0% (AOP 018</w:t>
      </w:r>
      <w:r w:rsidR="00043BD3">
        <w:t>) i smanj</w:t>
      </w:r>
      <w:r w:rsidR="00311362">
        <w:t xml:space="preserve">enje </w:t>
      </w:r>
      <w:r w:rsidR="00113E25">
        <w:t>stalnih poreza na nepokretnu imovinu 27,4% (AOP 019</w:t>
      </w:r>
      <w:r w:rsidR="00311362">
        <w:t>)</w:t>
      </w:r>
      <w:r w:rsidR="00113E25">
        <w:t>,</w:t>
      </w:r>
      <w:r w:rsidR="00155A29">
        <w:t xml:space="preserve"> te</w:t>
      </w:r>
      <w:r w:rsidR="00113E25">
        <w:t xml:space="preserve"> smanjenje poreza na robu </w:t>
      </w:r>
      <w:r w:rsidR="002F41EA">
        <w:t xml:space="preserve">i usluge za 31,30% (AOP 024) što je posljedica mjera zabrana uzrokovanih </w:t>
      </w:r>
      <w:proofErr w:type="spellStart"/>
      <w:r w:rsidR="00155A29">
        <w:t>pandemijom</w:t>
      </w:r>
      <w:proofErr w:type="spellEnd"/>
      <w:r w:rsidR="00155A29">
        <w:t xml:space="preserve"> </w:t>
      </w:r>
      <w:r w:rsidR="002F41EA">
        <w:t>COVID-19.</w:t>
      </w:r>
    </w:p>
    <w:p w:rsidR="00113E25" w:rsidRDefault="00113E25" w:rsidP="006B1ECF">
      <w:pPr>
        <w:spacing w:line="276" w:lineRule="auto"/>
        <w:jc w:val="both"/>
      </w:pPr>
    </w:p>
    <w:p w:rsidR="000B6698" w:rsidRDefault="000220AE" w:rsidP="006B1ECF">
      <w:pPr>
        <w:spacing w:line="276" w:lineRule="auto"/>
        <w:jc w:val="both"/>
      </w:pPr>
      <w:r w:rsidRPr="006B1ECF">
        <w:rPr>
          <w:b/>
        </w:rPr>
        <w:t>Skupina 63</w:t>
      </w:r>
      <w:r w:rsidR="00155A29">
        <w:t xml:space="preserve"> - P</w:t>
      </w:r>
      <w:r w:rsidR="00984967">
        <w:t>omoći iz inozemstva i od subjekata</w:t>
      </w:r>
      <w:r w:rsidR="00113E25">
        <w:t xml:space="preserve"> unutar općeg proračuna su za 54,4% (AOP 045) veće u 2020.godini u odnosu na 2019</w:t>
      </w:r>
      <w:r w:rsidR="00984967">
        <w:t xml:space="preserve">. godinu. </w:t>
      </w:r>
      <w:r w:rsidR="00155A29">
        <w:t>Do povećanja</w:t>
      </w:r>
      <w:r w:rsidR="0039189C">
        <w:t xml:space="preserve"> u </w:t>
      </w:r>
      <w:r w:rsidR="00984967">
        <w:t>ov</w:t>
      </w:r>
      <w:r w:rsidR="00113E25">
        <w:t>oj skupini prihoda došlo je kod tekućih pomoći proračunu iz drugih</w:t>
      </w:r>
      <w:r w:rsidR="00791FD2">
        <w:t xml:space="preserve"> proračun</w:t>
      </w:r>
      <w:r w:rsidR="002F41EA">
        <w:t>a</w:t>
      </w:r>
      <w:r w:rsidR="00791FD2">
        <w:t xml:space="preserve"> (AOP 055) za  308,3%</w:t>
      </w:r>
      <w:r w:rsidR="002F41EA">
        <w:t xml:space="preserve"> </w:t>
      </w:r>
      <w:r w:rsidR="00155A29">
        <w:t>i</w:t>
      </w:r>
      <w:r w:rsidR="002F41EA">
        <w:t xml:space="preserve"> </w:t>
      </w:r>
      <w:r w:rsidR="003F3F45">
        <w:t xml:space="preserve">zbog tekućih </w:t>
      </w:r>
      <w:r w:rsidR="003F3F45">
        <w:lastRenderedPageBreak/>
        <w:t xml:space="preserve">potpora državnog proračuna. Kapitalne pomoći proračunu iz drugih proračuna iznose 2.393.971 kuna i odnose se na </w:t>
      </w:r>
      <w:r w:rsidR="00984967">
        <w:t>primljena sredstva od</w:t>
      </w:r>
      <w:r w:rsidR="00791FD2">
        <w:t xml:space="preserve"> Ministarstva za demo</w:t>
      </w:r>
      <w:r w:rsidR="00C87F9C">
        <w:t>grafiju, obitelj, mlade i socija</w:t>
      </w:r>
      <w:r w:rsidR="00791FD2">
        <w:t xml:space="preserve">lnu politiku, </w:t>
      </w:r>
      <w:r w:rsidR="00C87F9C">
        <w:t>Ministarstva graditeljstva i prostornog uređenja, Ministarstva gospodarstva, poduzetništva i obrta, Ministarstva regionalnog razvoja te Ministarstva zaštite okoliša i energetike</w:t>
      </w:r>
      <w:r w:rsidR="00984967">
        <w:t xml:space="preserve">. </w:t>
      </w:r>
      <w:r w:rsidR="000B6698">
        <w:t xml:space="preserve">Tekuće pomoći izvanproračunskih korisnika povećale su se 56,2% </w:t>
      </w:r>
      <w:r w:rsidR="002F41EA">
        <w:t xml:space="preserve">(AOP 058) </w:t>
      </w:r>
      <w:r w:rsidR="000B6698">
        <w:t xml:space="preserve">u odnosu na 2019. godinu, a odnose se na pomoći Hrvatskog zavoda za zapošljavanje za zaposlene na javnim radovima. </w:t>
      </w:r>
      <w:r w:rsidR="007617B8">
        <w:t xml:space="preserve">Kapitalne pomoći </w:t>
      </w:r>
      <w:r w:rsidR="003F3F45">
        <w:t>od izvanproračunskih korisnika manje su</w:t>
      </w:r>
      <w:r w:rsidR="007617B8">
        <w:t xml:space="preserve"> za 57,50%</w:t>
      </w:r>
      <w:r w:rsidR="003F3F45">
        <w:t xml:space="preserve"> u donosu na 2019. godinu</w:t>
      </w:r>
      <w:r w:rsidR="007617B8">
        <w:t>, a odnose se na dobivena sredstva Savjeta za nacionalne manjine i Saveza Roma u RH „KALI SARA“ (500.000 kuna)  i Županijske uprave za ceste (74.634,88 kuna). Veliki udio odnosi se na pomoći temeljem prijenosa EU sredstava (A</w:t>
      </w:r>
      <w:r w:rsidR="0039189C">
        <w:t xml:space="preserve">OP 066) i iznose 3.364.868 kuna, a odnose se na EU sredstva za Gospodarsku zonu </w:t>
      </w:r>
      <w:proofErr w:type="spellStart"/>
      <w:r w:rsidR="0039189C">
        <w:t>Goričica</w:t>
      </w:r>
      <w:proofErr w:type="spellEnd"/>
      <w:r w:rsidR="0039189C">
        <w:t xml:space="preserve"> i sredstva za program „Zaželi“. </w:t>
      </w:r>
      <w:r w:rsidR="007617B8">
        <w:t xml:space="preserve"> </w:t>
      </w:r>
    </w:p>
    <w:p w:rsidR="0039189C" w:rsidRDefault="0039189C" w:rsidP="006B1ECF">
      <w:pPr>
        <w:spacing w:line="276" w:lineRule="auto"/>
        <w:jc w:val="both"/>
      </w:pPr>
    </w:p>
    <w:p w:rsidR="00311362" w:rsidRDefault="000220AE" w:rsidP="006B1ECF">
      <w:pPr>
        <w:spacing w:line="276" w:lineRule="auto"/>
        <w:jc w:val="both"/>
      </w:pPr>
      <w:r w:rsidRPr="006B1ECF">
        <w:rPr>
          <w:b/>
        </w:rPr>
        <w:t>Skupi</w:t>
      </w:r>
      <w:r w:rsidR="007617B8" w:rsidRPr="006B1ECF">
        <w:rPr>
          <w:b/>
        </w:rPr>
        <w:t>na 64</w:t>
      </w:r>
      <w:r w:rsidR="0033548F">
        <w:t xml:space="preserve"> - P</w:t>
      </w:r>
      <w:r w:rsidR="007617B8">
        <w:t>rihodi od imovine veći su za 17,1</w:t>
      </w:r>
      <w:r>
        <w:t>%. Veća ods</w:t>
      </w:r>
      <w:r w:rsidR="007617B8">
        <w:t>tupanja odnose se na prihode od financijske imovine koji su veći za 185,5%</w:t>
      </w:r>
      <w:r w:rsidR="0039189C">
        <w:t xml:space="preserve"> zbog isplate dividendi „M</w:t>
      </w:r>
      <w:bookmarkStart w:id="0" w:name="_GoBack"/>
      <w:bookmarkEnd w:id="0"/>
      <w:r w:rsidR="0039189C">
        <w:t>eđimurje Plina d.o.o.“ u kojem Općina Nedelišće ima udio</w:t>
      </w:r>
      <w:r w:rsidR="007617B8">
        <w:t xml:space="preserve"> (AOP 75</w:t>
      </w:r>
      <w:r>
        <w:t>).</w:t>
      </w:r>
    </w:p>
    <w:p w:rsidR="007617B8" w:rsidRDefault="007617B8" w:rsidP="006B1ECF">
      <w:pPr>
        <w:spacing w:line="276" w:lineRule="auto"/>
        <w:jc w:val="both"/>
      </w:pPr>
    </w:p>
    <w:p w:rsidR="00450DC3" w:rsidRDefault="000220AE" w:rsidP="006B1ECF">
      <w:pPr>
        <w:spacing w:line="276" w:lineRule="auto"/>
        <w:jc w:val="both"/>
      </w:pPr>
      <w:r w:rsidRPr="006B1ECF">
        <w:rPr>
          <w:b/>
        </w:rPr>
        <w:t>Skupina 65</w:t>
      </w:r>
      <w:r>
        <w:t xml:space="preserve"> </w:t>
      </w:r>
      <w:r w:rsidR="00DF1573">
        <w:t>– Prihodi od upravnih i administrativnih pristojbi, pristojbi po posebnim propisima i naknada manji su za 16</w:t>
      </w:r>
      <w:r w:rsidR="00873F34">
        <w:t>,</w:t>
      </w:r>
      <w:r w:rsidR="00DF1573">
        <w:t>80% u odnosu na 2019</w:t>
      </w:r>
      <w:r w:rsidR="00873F34">
        <w:t>. godinu</w:t>
      </w:r>
      <w:r w:rsidR="006C1AF9">
        <w:t xml:space="preserve">. </w:t>
      </w:r>
    </w:p>
    <w:p w:rsidR="0039189C" w:rsidRDefault="0039189C" w:rsidP="006B1ECF">
      <w:pPr>
        <w:spacing w:line="276" w:lineRule="auto"/>
        <w:jc w:val="both"/>
      </w:pPr>
    </w:p>
    <w:p w:rsidR="00497DD7" w:rsidRDefault="00497DD7" w:rsidP="006B1ECF">
      <w:pPr>
        <w:spacing w:line="276" w:lineRule="auto"/>
        <w:jc w:val="both"/>
      </w:pPr>
      <w:r w:rsidRPr="006B1ECF">
        <w:rPr>
          <w:b/>
        </w:rPr>
        <w:t>Skupina 66</w:t>
      </w:r>
      <w:r w:rsidR="0033548F">
        <w:t xml:space="preserve"> – P</w:t>
      </w:r>
      <w:r>
        <w:t>rihodi od prodaje proizvoda i robe te pruženih usluga i pr</w:t>
      </w:r>
      <w:r w:rsidR="00DF1573">
        <w:t>ihodi od donacija manji su za 18,80 % u odnosu na 2019</w:t>
      </w:r>
      <w:r>
        <w:t>.godinu</w:t>
      </w:r>
      <w:r w:rsidR="00663CF0">
        <w:t xml:space="preserve"> </w:t>
      </w:r>
      <w:r w:rsidR="0039189C">
        <w:t>do čega je došlo zbog smanjenog rada proračunskog korisnika uzrokovano</w:t>
      </w:r>
      <w:r w:rsidR="0033548F">
        <w:t xml:space="preserve"> </w:t>
      </w:r>
      <w:proofErr w:type="spellStart"/>
      <w:r w:rsidR="0033548F">
        <w:t>pandemijom</w:t>
      </w:r>
      <w:proofErr w:type="spellEnd"/>
      <w:r w:rsidR="0039189C">
        <w:t xml:space="preserve"> COVID-19 </w:t>
      </w:r>
      <w:r w:rsidR="00663CF0">
        <w:t>(AOP 123).</w:t>
      </w:r>
    </w:p>
    <w:p w:rsidR="00450DC3" w:rsidRDefault="00450DC3" w:rsidP="006B1ECF">
      <w:pPr>
        <w:spacing w:line="276" w:lineRule="auto"/>
        <w:jc w:val="both"/>
      </w:pPr>
    </w:p>
    <w:p w:rsidR="006C1AF9" w:rsidRDefault="00497DD7" w:rsidP="006B1ECF">
      <w:pPr>
        <w:spacing w:line="276" w:lineRule="auto"/>
        <w:jc w:val="both"/>
      </w:pPr>
      <w:r w:rsidRPr="006B1ECF">
        <w:rPr>
          <w:b/>
        </w:rPr>
        <w:t>Skupina 68</w:t>
      </w:r>
      <w:r w:rsidR="0033548F">
        <w:t xml:space="preserve"> – P</w:t>
      </w:r>
      <w:r w:rsidR="00DF1573">
        <w:t xml:space="preserve">rihodi od kazni manji su </w:t>
      </w:r>
      <w:r w:rsidR="006C1AF9">
        <w:t xml:space="preserve">za </w:t>
      </w:r>
      <w:r w:rsidR="00DF1573">
        <w:t>68% (AOP136) u odnosu na 2019. godinu</w:t>
      </w:r>
      <w:r w:rsidR="0039189C">
        <w:t>.</w:t>
      </w:r>
    </w:p>
    <w:p w:rsidR="00A62A8E" w:rsidRDefault="00A62A8E" w:rsidP="006B1ECF">
      <w:pPr>
        <w:spacing w:line="276" w:lineRule="auto"/>
        <w:jc w:val="both"/>
      </w:pPr>
    </w:p>
    <w:p w:rsidR="003162A2" w:rsidRDefault="00A62A8E" w:rsidP="006B1ECF">
      <w:pPr>
        <w:spacing w:line="276" w:lineRule="auto"/>
        <w:jc w:val="both"/>
      </w:pPr>
      <w:r>
        <w:t xml:space="preserve">Općina Nedelišće je prilikom sastavljanja konsolidiranog izvještaja </w:t>
      </w:r>
      <w:r w:rsidR="003162A2">
        <w:t xml:space="preserve">eliminirala prihode iz proračuna za financiranje redovne </w:t>
      </w:r>
      <w:r w:rsidR="00C156D5">
        <w:t>djelatnosti Dječjeg vrtića Z</w:t>
      </w:r>
      <w:r w:rsidR="003162A2">
        <w:t>vončić Nedelišće u iznosu od 1.</w:t>
      </w:r>
      <w:r w:rsidR="00DF1573">
        <w:t>387</w:t>
      </w:r>
      <w:r w:rsidR="003162A2">
        <w:t>.</w:t>
      </w:r>
      <w:r w:rsidR="00DF1573">
        <w:t>850</w:t>
      </w:r>
      <w:r w:rsidR="003162A2">
        <w:t xml:space="preserve"> kuna, koje je Dječji vrtić Zvončić Nedelišće iskazao u podskupini 671. Ostali prihodi Dječjeg vrtića Zvončić Nedelišće zbrojeni su u ukupne prihode u konsolidiranom izvještaju.</w:t>
      </w:r>
    </w:p>
    <w:p w:rsidR="003162A2" w:rsidRDefault="003162A2" w:rsidP="006B1ECF">
      <w:pPr>
        <w:spacing w:line="276" w:lineRule="auto"/>
        <w:jc w:val="both"/>
      </w:pPr>
    </w:p>
    <w:p w:rsidR="003162A2" w:rsidRDefault="003162A2" w:rsidP="006B1ECF">
      <w:pPr>
        <w:pStyle w:val="Odlomakpopisa"/>
        <w:spacing w:line="276" w:lineRule="auto"/>
        <w:ind w:left="426" w:hanging="426"/>
        <w:jc w:val="both"/>
      </w:pPr>
      <w:r>
        <w:t xml:space="preserve">B) </w:t>
      </w:r>
      <w:r w:rsidR="00D94AA2">
        <w:t xml:space="preserve"> </w:t>
      </w:r>
      <w:r>
        <w:t xml:space="preserve"> RASHODI POSLOVANJA</w:t>
      </w:r>
    </w:p>
    <w:p w:rsidR="00A20245" w:rsidRDefault="003162A2" w:rsidP="006B1ECF">
      <w:pPr>
        <w:spacing w:line="276" w:lineRule="auto"/>
        <w:jc w:val="both"/>
      </w:pPr>
      <w:r>
        <w:t>U razdo</w:t>
      </w:r>
      <w:r w:rsidR="00DF1573">
        <w:t>blju od siječnja do prosinca 2020</w:t>
      </w:r>
      <w:r>
        <w:t>.godine ukupni rashodi poslovanja Općine N</w:t>
      </w:r>
      <w:r w:rsidR="00DF1573">
        <w:t>edelišće (AOP 148) iznosili su 20.036.233 kuna.</w:t>
      </w:r>
    </w:p>
    <w:p w:rsidR="003162A2" w:rsidRDefault="003162A2" w:rsidP="006B1ECF">
      <w:pPr>
        <w:spacing w:line="276" w:lineRule="auto"/>
        <w:jc w:val="both"/>
      </w:pPr>
    </w:p>
    <w:p w:rsidR="003162A2" w:rsidRDefault="003162A2" w:rsidP="006B1ECF">
      <w:pPr>
        <w:spacing w:line="276" w:lineRule="auto"/>
        <w:jc w:val="both"/>
      </w:pPr>
      <w:r>
        <w:t>Rashodi poslovanja uključuju:</w:t>
      </w:r>
    </w:p>
    <w:p w:rsidR="003162A2" w:rsidRDefault="003162A2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Rashodi za zaposlene u iznosu od </w:t>
      </w:r>
      <w:r>
        <w:tab/>
      </w:r>
      <w:r w:rsidR="00D94AA2">
        <w:tab/>
      </w:r>
      <w:r w:rsidR="00D94AA2">
        <w:tab/>
      </w:r>
      <w:r w:rsidR="00D94AA2">
        <w:tab/>
      </w:r>
      <w:r>
        <w:t>4.</w:t>
      </w:r>
      <w:r w:rsidR="00C3283B">
        <w:t>189</w:t>
      </w:r>
      <w:r>
        <w:t>.</w:t>
      </w:r>
      <w:r w:rsidR="00C3283B">
        <w:t>450</w:t>
      </w:r>
      <w:r>
        <w:t xml:space="preserve"> kuna</w:t>
      </w:r>
    </w:p>
    <w:p w:rsidR="003162A2" w:rsidRDefault="003162A2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Materijalne rashode u iznosu od </w:t>
      </w:r>
      <w:r>
        <w:tab/>
      </w:r>
      <w:r w:rsidR="00D94AA2">
        <w:tab/>
      </w:r>
      <w:r w:rsidR="00D94AA2">
        <w:tab/>
      </w:r>
      <w:r w:rsidR="00D94AA2">
        <w:tab/>
      </w:r>
      <w:r w:rsidR="00C3283B">
        <w:t>7.063.012</w:t>
      </w:r>
      <w:r>
        <w:t xml:space="preserve"> kuna</w:t>
      </w:r>
    </w:p>
    <w:p w:rsidR="003162A2" w:rsidRDefault="003162A2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Financijske rashode u iznosu od </w:t>
      </w:r>
      <w:r>
        <w:tab/>
        <w:t xml:space="preserve">   </w:t>
      </w:r>
      <w:r w:rsidR="00D94AA2">
        <w:tab/>
      </w:r>
      <w:r w:rsidR="00D94AA2">
        <w:tab/>
      </w:r>
      <w:r w:rsidR="00D94AA2">
        <w:tab/>
        <w:t xml:space="preserve">   </w:t>
      </w:r>
      <w:r w:rsidR="00694161">
        <w:t>4</w:t>
      </w:r>
      <w:r w:rsidR="00C3283B">
        <w:t>68</w:t>
      </w:r>
      <w:r>
        <w:t>.</w:t>
      </w:r>
      <w:r w:rsidR="00C3283B">
        <w:t>356</w:t>
      </w:r>
      <w:r>
        <w:t xml:space="preserve"> kuna</w:t>
      </w:r>
    </w:p>
    <w:p w:rsidR="009B2DC5" w:rsidRDefault="00C3283B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>Subvencije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9.802</w:t>
      </w:r>
      <w:r w:rsidR="009B2DC5">
        <w:t xml:space="preserve"> kuna</w:t>
      </w:r>
    </w:p>
    <w:p w:rsidR="003162A2" w:rsidRDefault="00D94AA2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Naknade građanima i kućanstvima na temelju osiguranja i </w:t>
      </w:r>
    </w:p>
    <w:p w:rsidR="00FE3247" w:rsidRDefault="00FE3247" w:rsidP="006B1ECF">
      <w:pPr>
        <w:pStyle w:val="Odlomakpopisa"/>
        <w:spacing w:line="276" w:lineRule="auto"/>
        <w:jc w:val="both"/>
      </w:pPr>
      <w:r>
        <w:t>d</w:t>
      </w:r>
      <w:r w:rsidR="00D94AA2">
        <w:t xml:space="preserve">ruge naknade u iznosu od </w:t>
      </w:r>
      <w:r w:rsidR="00D94AA2">
        <w:tab/>
      </w:r>
      <w:r w:rsidR="00D94AA2">
        <w:tab/>
      </w:r>
      <w:r w:rsidR="00D94AA2">
        <w:tab/>
      </w:r>
      <w:r w:rsidR="00D94AA2">
        <w:tab/>
      </w:r>
      <w:r w:rsidR="00D94AA2">
        <w:tab/>
      </w:r>
      <w:r w:rsidR="00694161">
        <w:t>1.0</w:t>
      </w:r>
      <w:r w:rsidR="00C3283B">
        <w:t>81.701</w:t>
      </w:r>
      <w:r>
        <w:t xml:space="preserve"> kuna</w:t>
      </w:r>
    </w:p>
    <w:p w:rsidR="0033548F" w:rsidRDefault="00FE3247" w:rsidP="006B1ECF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Ostali rashodi u iznosu od </w:t>
      </w:r>
      <w:r>
        <w:tab/>
      </w:r>
      <w:r>
        <w:tab/>
      </w:r>
      <w:r>
        <w:tab/>
      </w:r>
      <w:r>
        <w:tab/>
      </w:r>
      <w:r>
        <w:tab/>
      </w:r>
      <w:r w:rsidR="00E6519E">
        <w:t>7</w:t>
      </w:r>
      <w:r w:rsidR="00D94AA2">
        <w:t>.</w:t>
      </w:r>
      <w:r w:rsidR="00C3283B">
        <w:t>223.912</w:t>
      </w:r>
      <w:r w:rsidR="00E6519E">
        <w:t xml:space="preserve"> kuna</w:t>
      </w:r>
    </w:p>
    <w:p w:rsidR="00E6519E" w:rsidRDefault="00E6519E" w:rsidP="0033548F">
      <w:pPr>
        <w:spacing w:line="276" w:lineRule="auto"/>
        <w:jc w:val="both"/>
      </w:pPr>
      <w:r w:rsidRPr="0033548F">
        <w:rPr>
          <w:b/>
        </w:rPr>
        <w:lastRenderedPageBreak/>
        <w:t>Skupina 31</w:t>
      </w:r>
      <w:r>
        <w:t xml:space="preserve"> – </w:t>
      </w:r>
      <w:r w:rsidR="0033548F">
        <w:t>U</w:t>
      </w:r>
      <w:r w:rsidR="00C3283B">
        <w:t xml:space="preserve"> ovoj skupini došlo je do smanjenja rashoda za</w:t>
      </w:r>
      <w:r w:rsidR="00AE1356">
        <w:t xml:space="preserve"> zaposlene za</w:t>
      </w:r>
      <w:r w:rsidR="00C3283B">
        <w:t xml:space="preserve"> 6,40% </w:t>
      </w:r>
      <w:r>
        <w:t xml:space="preserve">(AOP 149) </w:t>
      </w:r>
      <w:r w:rsidR="00C3283B">
        <w:t>u odnosu na 2019</w:t>
      </w:r>
      <w:r w:rsidR="00C8512B">
        <w:t xml:space="preserve">. godinu </w:t>
      </w:r>
      <w:r w:rsidR="00AE1356">
        <w:t xml:space="preserve">zbog toga što je zapošljavanje na javim radovima ostvareno tek u rujnu 2020. godine. </w:t>
      </w:r>
    </w:p>
    <w:p w:rsidR="00C3283B" w:rsidRDefault="00C3283B" w:rsidP="006B1ECF">
      <w:pPr>
        <w:spacing w:line="276" w:lineRule="auto"/>
        <w:jc w:val="both"/>
      </w:pPr>
    </w:p>
    <w:p w:rsidR="001A275A" w:rsidRDefault="00E6519E" w:rsidP="006B1ECF">
      <w:pPr>
        <w:spacing w:line="276" w:lineRule="auto"/>
        <w:jc w:val="both"/>
      </w:pPr>
      <w:r w:rsidRPr="006B1ECF">
        <w:rPr>
          <w:b/>
        </w:rPr>
        <w:t>Skupina 32</w:t>
      </w:r>
      <w:r w:rsidR="0033548F">
        <w:t xml:space="preserve"> – M</w:t>
      </w:r>
      <w:r w:rsidR="00C3283B">
        <w:t>aterijalni rashodi veći su za 5,9</w:t>
      </w:r>
      <w:r>
        <w:t xml:space="preserve"> % (AOP 160)</w:t>
      </w:r>
      <w:r w:rsidR="00C3283B">
        <w:t xml:space="preserve"> u odnosu na 2019.godinu.</w:t>
      </w:r>
      <w:r w:rsidR="001A275A">
        <w:t xml:space="preserve"> Veća odstupanja odnose se na ostale naknade troškova zaposlenika (AOP 165</w:t>
      </w:r>
      <w:r w:rsidR="00FA1806">
        <w:t>)</w:t>
      </w:r>
      <w:r w:rsidR="001A275A">
        <w:t xml:space="preserve"> gdje je došlo do povećanja od 182,7</w:t>
      </w:r>
      <w:r w:rsidR="00FA1806">
        <w:t xml:space="preserve"> % </w:t>
      </w:r>
      <w:r w:rsidR="001A275A">
        <w:t xml:space="preserve">zbog povećanja rashoda kod proračunskog korisnika. </w:t>
      </w:r>
      <w:r w:rsidR="00AE1356">
        <w:t xml:space="preserve">Rashodi za materijal i energiju veći su za 5,4% (AOP 166) zbog povećane nabave dezinfekcijskih sredstva i ostalih materijala za civilnu zaštitu zbog </w:t>
      </w:r>
      <w:r w:rsidR="0033548F">
        <w:t xml:space="preserve"> </w:t>
      </w:r>
      <w:proofErr w:type="spellStart"/>
      <w:r w:rsidR="0033548F">
        <w:t>pandemije</w:t>
      </w:r>
      <w:proofErr w:type="spellEnd"/>
      <w:r w:rsidR="0033548F">
        <w:t xml:space="preserve"> </w:t>
      </w:r>
      <w:r w:rsidR="00AE1356">
        <w:t>CO</w:t>
      </w:r>
      <w:r w:rsidR="00630C36">
        <w:t xml:space="preserve">VID-19. Rashodi za usluge </w:t>
      </w:r>
      <w:r w:rsidR="00AE1356">
        <w:t xml:space="preserve">povećali </w:t>
      </w:r>
      <w:r w:rsidR="00630C36">
        <w:t xml:space="preserve">su se za </w:t>
      </w:r>
      <w:r w:rsidR="00AE1356">
        <w:t>22,9% (AOP 174) zbog povećan</w:t>
      </w:r>
      <w:r w:rsidR="00AD7B84">
        <w:t xml:space="preserve">ih radova na održavanju poljskih puteva i javnih površina. </w:t>
      </w:r>
    </w:p>
    <w:p w:rsidR="00AE1356" w:rsidRDefault="00AE1356" w:rsidP="006B1ECF">
      <w:pPr>
        <w:spacing w:line="276" w:lineRule="auto"/>
        <w:jc w:val="both"/>
      </w:pPr>
    </w:p>
    <w:p w:rsidR="00D94AA2" w:rsidRDefault="00641DEF" w:rsidP="006B1ECF">
      <w:pPr>
        <w:spacing w:line="276" w:lineRule="auto"/>
        <w:jc w:val="both"/>
      </w:pPr>
      <w:r w:rsidRPr="006B1ECF">
        <w:rPr>
          <w:b/>
        </w:rPr>
        <w:t>Skupina 34</w:t>
      </w:r>
      <w:r w:rsidR="007208CE">
        <w:t xml:space="preserve"> – F</w:t>
      </w:r>
      <w:r>
        <w:t>i</w:t>
      </w:r>
      <w:r w:rsidR="001A275A">
        <w:t xml:space="preserve">nancijski rashodi </w:t>
      </w:r>
      <w:r w:rsidR="00AD7B84">
        <w:t>na nivou su prošlogodišnjih</w:t>
      </w:r>
      <w:r>
        <w:t xml:space="preserve"> (AOP 193)</w:t>
      </w:r>
      <w:r w:rsidR="00AD7B84">
        <w:t>.</w:t>
      </w:r>
      <w:r w:rsidR="00BB718D">
        <w:t xml:space="preserve"> </w:t>
      </w:r>
    </w:p>
    <w:p w:rsidR="001A275A" w:rsidRDefault="001A275A" w:rsidP="006B1ECF">
      <w:pPr>
        <w:spacing w:line="276" w:lineRule="auto"/>
        <w:jc w:val="both"/>
      </w:pPr>
    </w:p>
    <w:p w:rsidR="0011742D" w:rsidRDefault="00E66E92" w:rsidP="006B1ECF">
      <w:pPr>
        <w:spacing w:line="276" w:lineRule="auto"/>
        <w:jc w:val="both"/>
      </w:pPr>
      <w:r w:rsidRPr="006B1ECF">
        <w:rPr>
          <w:b/>
        </w:rPr>
        <w:t>Sk</w:t>
      </w:r>
      <w:r w:rsidR="0011742D" w:rsidRPr="006B1ECF">
        <w:rPr>
          <w:b/>
        </w:rPr>
        <w:t xml:space="preserve">upina </w:t>
      </w:r>
      <w:r w:rsidRPr="006B1ECF">
        <w:rPr>
          <w:b/>
        </w:rPr>
        <w:t>3</w:t>
      </w:r>
      <w:r w:rsidR="00AD7B84" w:rsidRPr="006B1ECF">
        <w:rPr>
          <w:b/>
        </w:rPr>
        <w:t>5</w:t>
      </w:r>
      <w:r w:rsidR="00AD7B84">
        <w:t xml:space="preserve"> – </w:t>
      </w:r>
      <w:r w:rsidR="007208CE">
        <w:t>I</w:t>
      </w:r>
      <w:r w:rsidR="00AD7B84">
        <w:t xml:space="preserve">znos subvencija veći je za 27,5%, </w:t>
      </w:r>
      <w:r>
        <w:t xml:space="preserve">a </w:t>
      </w:r>
      <w:r w:rsidR="00AD7B84">
        <w:t xml:space="preserve">odnosi se na </w:t>
      </w:r>
      <w:r>
        <w:t xml:space="preserve">oslobođenje plaćanja </w:t>
      </w:r>
      <w:r w:rsidR="004E4016">
        <w:t>komunalne naknade obrtnicima s 3</w:t>
      </w:r>
      <w:r w:rsidR="00AD7B84">
        <w:t xml:space="preserve"> ili manje zaposlenih i subvencije poduzetnicima pogođenim </w:t>
      </w:r>
      <w:proofErr w:type="spellStart"/>
      <w:r w:rsidR="00AD7B84">
        <w:t>pandemijom</w:t>
      </w:r>
      <w:proofErr w:type="spellEnd"/>
      <w:r w:rsidR="00AD7B84">
        <w:t xml:space="preserve"> COVID-19.</w:t>
      </w:r>
    </w:p>
    <w:p w:rsidR="00BB718D" w:rsidRDefault="00BB718D" w:rsidP="006B1ECF">
      <w:pPr>
        <w:spacing w:line="276" w:lineRule="auto"/>
        <w:jc w:val="both"/>
      </w:pPr>
    </w:p>
    <w:p w:rsidR="00641DEF" w:rsidRDefault="00641DEF" w:rsidP="006B1ECF">
      <w:pPr>
        <w:spacing w:line="276" w:lineRule="auto"/>
        <w:jc w:val="both"/>
      </w:pPr>
      <w:r w:rsidRPr="006B1ECF">
        <w:rPr>
          <w:b/>
        </w:rPr>
        <w:t>Skupina 37</w:t>
      </w:r>
      <w:r w:rsidR="007208CE">
        <w:t xml:space="preserve"> – R</w:t>
      </w:r>
      <w:r>
        <w:t>ashodi u ovoj skupni su na nivou prošlogodišnjih, odnosno za 2,6 % veći, a odnose se na davanje socijalne pomoći građanima slabijeg imovinskog stanja.</w:t>
      </w:r>
    </w:p>
    <w:p w:rsidR="00BB718D" w:rsidRDefault="00BB718D" w:rsidP="006B1ECF">
      <w:pPr>
        <w:spacing w:line="276" w:lineRule="auto"/>
        <w:jc w:val="both"/>
      </w:pPr>
    </w:p>
    <w:p w:rsidR="00641DEF" w:rsidRDefault="00641DEF" w:rsidP="006B1ECF">
      <w:pPr>
        <w:spacing w:line="276" w:lineRule="auto"/>
        <w:jc w:val="both"/>
      </w:pPr>
      <w:r w:rsidRPr="006B1ECF">
        <w:rPr>
          <w:b/>
        </w:rPr>
        <w:t>Skupina 38</w:t>
      </w:r>
      <w:r>
        <w:t xml:space="preserve"> – </w:t>
      </w:r>
      <w:r w:rsidR="007208CE">
        <w:t>O</w:t>
      </w:r>
      <w:r w:rsidR="004E4016">
        <w:t>stali rashodi na nivou su prošlogodišnjih i iznose 7.223.912 kuna.</w:t>
      </w:r>
    </w:p>
    <w:p w:rsidR="00641DEF" w:rsidRDefault="00641DEF" w:rsidP="006B1ECF">
      <w:pPr>
        <w:spacing w:line="276" w:lineRule="auto"/>
        <w:jc w:val="both"/>
      </w:pPr>
    </w:p>
    <w:p w:rsidR="00D94AA2" w:rsidRDefault="00D94AA2" w:rsidP="006B1ECF">
      <w:pPr>
        <w:spacing w:line="276" w:lineRule="auto"/>
        <w:jc w:val="both"/>
      </w:pPr>
      <w:r>
        <w:t xml:space="preserve">Rashodi poslovanja u Dječjem vrtiću Zvončić Nedelišće koji su financirani iz proračuna i iskazani u proračunu su eliminirani pri sastavljanju konsolidiranog izvještaja. </w:t>
      </w:r>
    </w:p>
    <w:p w:rsidR="00D94AA2" w:rsidRDefault="00D94AA2" w:rsidP="006B1ECF">
      <w:pPr>
        <w:spacing w:line="276" w:lineRule="auto"/>
        <w:jc w:val="both"/>
      </w:pPr>
    </w:p>
    <w:p w:rsidR="00D94AA2" w:rsidRDefault="00D94AA2" w:rsidP="006B1ECF">
      <w:pPr>
        <w:spacing w:line="276" w:lineRule="auto"/>
        <w:jc w:val="both"/>
      </w:pPr>
      <w:r>
        <w:t>U razdo</w:t>
      </w:r>
      <w:r w:rsidR="004E4016">
        <w:t>blju od siječnja do prosinca 2020</w:t>
      </w:r>
      <w:r>
        <w:t>.godine ostvaren je višak prihoda poslovanja (AOP 28</w:t>
      </w:r>
      <w:r w:rsidR="003C5800">
        <w:t>2</w:t>
      </w:r>
      <w:r w:rsidR="004E4016">
        <w:t>) u iznosu od 10.676.770</w:t>
      </w:r>
      <w:r>
        <w:t xml:space="preserve"> kuna.</w:t>
      </w:r>
    </w:p>
    <w:p w:rsidR="00D94AA2" w:rsidRDefault="00D94AA2" w:rsidP="006B1ECF">
      <w:pPr>
        <w:spacing w:line="276" w:lineRule="auto"/>
        <w:jc w:val="both"/>
      </w:pPr>
    </w:p>
    <w:p w:rsidR="00D94AA2" w:rsidRDefault="00D94AA2" w:rsidP="006B1ECF">
      <w:pPr>
        <w:pStyle w:val="Odlomakpopisa"/>
        <w:numPr>
          <w:ilvl w:val="0"/>
          <w:numId w:val="6"/>
        </w:numPr>
        <w:spacing w:line="276" w:lineRule="auto"/>
        <w:ind w:left="426" w:hanging="426"/>
        <w:jc w:val="both"/>
      </w:pPr>
      <w:r>
        <w:t>PRIHODI OD PRODAJE NEFINANCIJSKE IMOVINE</w:t>
      </w:r>
    </w:p>
    <w:p w:rsidR="00D94AA2" w:rsidRDefault="00D94AA2" w:rsidP="006B1ECF">
      <w:pPr>
        <w:spacing w:line="276" w:lineRule="auto"/>
        <w:jc w:val="both"/>
      </w:pPr>
    </w:p>
    <w:p w:rsidR="00D94AA2" w:rsidRDefault="00D94AA2" w:rsidP="006B1ECF">
      <w:pPr>
        <w:spacing w:line="276" w:lineRule="auto"/>
        <w:jc w:val="both"/>
      </w:pPr>
      <w:r>
        <w:t>U razdo</w:t>
      </w:r>
      <w:r w:rsidR="004E4016">
        <w:t>blju od siječnja do prosinca 2020</w:t>
      </w:r>
      <w:r>
        <w:t xml:space="preserve">.godine ostvareni su prihodi od prodaje nefinancijske imovine (AOP 289) u iznosu od </w:t>
      </w:r>
      <w:r w:rsidR="004E4016">
        <w:t>1.191.978</w:t>
      </w:r>
      <w:r>
        <w:t xml:space="preserve"> kuna koje je ostvarila Općina Nedelišće. Prihodi od prodaje nefinancijske imovine su za </w:t>
      </w:r>
      <w:r w:rsidR="004E4016">
        <w:t>66,80% manji</w:t>
      </w:r>
      <w:r>
        <w:t xml:space="preserve"> u odnosu na prethodnu godinu </w:t>
      </w:r>
      <w:r w:rsidR="007208CE">
        <w:t xml:space="preserve">jer </w:t>
      </w:r>
      <w:r w:rsidR="00D42F37">
        <w:t xml:space="preserve">su zemljišta u Gospodarskoj zoni </w:t>
      </w:r>
      <w:proofErr w:type="spellStart"/>
      <w:r w:rsidR="00D42F37">
        <w:t>Goričica</w:t>
      </w:r>
      <w:proofErr w:type="spellEnd"/>
      <w:r w:rsidR="00D42F37">
        <w:t xml:space="preserve"> u većoj mjeri otplaćena u 2019. godini. </w:t>
      </w:r>
    </w:p>
    <w:p w:rsidR="00D94AA2" w:rsidRDefault="00D94AA2" w:rsidP="006B1ECF">
      <w:pPr>
        <w:spacing w:line="276" w:lineRule="auto"/>
        <w:jc w:val="both"/>
      </w:pPr>
    </w:p>
    <w:p w:rsidR="00D94AA2" w:rsidRDefault="00D94AA2" w:rsidP="006B1ECF">
      <w:pPr>
        <w:pStyle w:val="Odlomakpopisa"/>
        <w:numPr>
          <w:ilvl w:val="0"/>
          <w:numId w:val="6"/>
        </w:numPr>
        <w:spacing w:line="276" w:lineRule="auto"/>
        <w:ind w:left="426" w:hanging="426"/>
        <w:jc w:val="both"/>
      </w:pPr>
      <w:r>
        <w:t>RASHODI ZA NABAVU NEFINANCIJSKE IMOVINE</w:t>
      </w:r>
    </w:p>
    <w:p w:rsidR="00D94AA2" w:rsidRDefault="00D94AA2" w:rsidP="006B1ECF">
      <w:pPr>
        <w:spacing w:line="276" w:lineRule="auto"/>
        <w:jc w:val="both"/>
      </w:pPr>
    </w:p>
    <w:p w:rsidR="00D42F37" w:rsidRDefault="00D94AA2" w:rsidP="006B1ECF">
      <w:pPr>
        <w:spacing w:line="276" w:lineRule="auto"/>
        <w:jc w:val="both"/>
      </w:pPr>
      <w:r>
        <w:t xml:space="preserve">Rashodi za nabavu nefinancijske imovine (AOP 341) realizirani su u iznosu od </w:t>
      </w:r>
      <w:r w:rsidR="001B7D0F">
        <w:t>10.526.864</w:t>
      </w:r>
      <w:r w:rsidR="00D42F37">
        <w:t xml:space="preserve"> kuna </w:t>
      </w:r>
      <w:r>
        <w:t xml:space="preserve">te su za </w:t>
      </w:r>
      <w:r w:rsidR="001B7D0F">
        <w:t>7,1</w:t>
      </w:r>
      <w:r>
        <w:t xml:space="preserve">% </w:t>
      </w:r>
      <w:r w:rsidR="001B7D0F">
        <w:t>manj</w:t>
      </w:r>
      <w:r w:rsidR="00694161">
        <w:t>i</w:t>
      </w:r>
      <w:r>
        <w:t xml:space="preserve"> u odnosu na prethodnu godinu. </w:t>
      </w:r>
      <w:r w:rsidR="00D42F37">
        <w:t xml:space="preserve">Najveća odstupanja u odnosu na 2019. godinu je kod povećanja rashoda za građevinske objekte (AOP 355) jer se ulagalo u izgradnju </w:t>
      </w:r>
      <w:r w:rsidR="00630C36">
        <w:t xml:space="preserve">infrastrukture </w:t>
      </w:r>
      <w:r w:rsidR="000548B8">
        <w:t xml:space="preserve">u Gospodarskoj zoni </w:t>
      </w:r>
      <w:proofErr w:type="spellStart"/>
      <w:r w:rsidR="000548B8">
        <w:t>Goričica</w:t>
      </w:r>
      <w:proofErr w:type="spellEnd"/>
      <w:r w:rsidR="000548B8">
        <w:t>,</w:t>
      </w:r>
      <w:r w:rsidR="00D42F37">
        <w:t xml:space="preserve"> rekonstrukciju </w:t>
      </w:r>
      <w:r w:rsidR="00630C36">
        <w:t xml:space="preserve">pješačke staze u Čakovečkoj ulici </w:t>
      </w:r>
      <w:r w:rsidR="00D42F37">
        <w:t xml:space="preserve"> u </w:t>
      </w:r>
      <w:proofErr w:type="spellStart"/>
      <w:r w:rsidR="00D42F37">
        <w:t>Nedelišću</w:t>
      </w:r>
      <w:proofErr w:type="spellEnd"/>
      <w:r w:rsidR="00D42F37">
        <w:t>,</w:t>
      </w:r>
      <w:r w:rsidR="00630C36">
        <w:t xml:space="preserve"> izgradnji parkirališta kod groblja u </w:t>
      </w:r>
      <w:proofErr w:type="spellStart"/>
      <w:r w:rsidR="00630C36">
        <w:t>Nedelišću</w:t>
      </w:r>
      <w:proofErr w:type="spellEnd"/>
      <w:r w:rsidR="00630C36">
        <w:t xml:space="preserve">, dječje igralište u </w:t>
      </w:r>
      <w:proofErr w:type="spellStart"/>
      <w:r w:rsidR="00630C36">
        <w:t>Pušćinama</w:t>
      </w:r>
      <w:proofErr w:type="spellEnd"/>
      <w:r w:rsidR="00630C36">
        <w:t xml:space="preserve">, </w:t>
      </w:r>
      <w:r w:rsidR="000548B8">
        <w:t xml:space="preserve">travnato </w:t>
      </w:r>
      <w:r w:rsidR="00630C36">
        <w:t xml:space="preserve">igralište u naselju </w:t>
      </w:r>
      <w:proofErr w:type="spellStart"/>
      <w:r w:rsidR="00630C36">
        <w:t>Parag</w:t>
      </w:r>
      <w:proofErr w:type="spellEnd"/>
      <w:r w:rsidR="00630C36">
        <w:t xml:space="preserve"> i </w:t>
      </w:r>
      <w:r w:rsidR="00D42F37">
        <w:t>izgradnju a</w:t>
      </w:r>
      <w:r w:rsidR="00630C36">
        <w:t xml:space="preserve">utobusnog stajališta u </w:t>
      </w:r>
      <w:proofErr w:type="spellStart"/>
      <w:r w:rsidR="00630C36">
        <w:t>Paragu</w:t>
      </w:r>
      <w:proofErr w:type="spellEnd"/>
      <w:r w:rsidR="00630C36">
        <w:t xml:space="preserve">. </w:t>
      </w:r>
      <w:r w:rsidR="00D42F37">
        <w:t xml:space="preserve">Smanjenje je kod </w:t>
      </w:r>
      <w:r w:rsidR="00D42F37">
        <w:lastRenderedPageBreak/>
        <w:t xml:space="preserve">rashoda za dodatna ulaganja na nefinancijskoj imovini jer su dovršene </w:t>
      </w:r>
      <w:r w:rsidR="007208CE">
        <w:t>energetske obnove zgrade općine</w:t>
      </w:r>
      <w:r w:rsidR="00D42F37">
        <w:t xml:space="preserve"> i sportskih domova u </w:t>
      </w:r>
      <w:proofErr w:type="spellStart"/>
      <w:r w:rsidR="00D42F37">
        <w:t>Slakovcu</w:t>
      </w:r>
      <w:proofErr w:type="spellEnd"/>
      <w:r w:rsidR="00D42F37">
        <w:t xml:space="preserve"> i </w:t>
      </w:r>
      <w:proofErr w:type="spellStart"/>
      <w:r w:rsidR="00D42F37">
        <w:t>Macincu</w:t>
      </w:r>
      <w:proofErr w:type="spellEnd"/>
      <w:r w:rsidR="000548B8">
        <w:t xml:space="preserve"> 2019. godine</w:t>
      </w:r>
      <w:r w:rsidR="00D42F37">
        <w:t>.</w:t>
      </w:r>
    </w:p>
    <w:p w:rsidR="00D94AA2" w:rsidRDefault="00D94AA2" w:rsidP="006B1ECF">
      <w:pPr>
        <w:spacing w:line="276" w:lineRule="auto"/>
        <w:jc w:val="both"/>
      </w:pPr>
    </w:p>
    <w:p w:rsidR="001077D1" w:rsidRDefault="00D94AA2" w:rsidP="006B1ECF">
      <w:pPr>
        <w:spacing w:line="276" w:lineRule="auto"/>
        <w:jc w:val="both"/>
      </w:pPr>
      <w:r>
        <w:t>U razdo</w:t>
      </w:r>
      <w:r w:rsidR="001E0493">
        <w:t>blju od siječnja do prosinca 2020</w:t>
      </w:r>
      <w:r>
        <w:t>.</w:t>
      </w:r>
      <w:r w:rsidR="001E0493">
        <w:t xml:space="preserve"> </w:t>
      </w:r>
      <w:r>
        <w:t xml:space="preserve">godine ostvaren je manjak prihoda od nefinancijske imovine (AOP </w:t>
      </w:r>
      <w:r w:rsidR="003C5800">
        <w:t>399</w:t>
      </w:r>
      <w:r>
        <w:t xml:space="preserve">) u iznosu od </w:t>
      </w:r>
      <w:r w:rsidR="001E0493">
        <w:t>9.334.886</w:t>
      </w:r>
      <w:r>
        <w:t xml:space="preserve"> kuna. </w:t>
      </w:r>
    </w:p>
    <w:p w:rsidR="001077D1" w:rsidRDefault="00D94AA2" w:rsidP="006B1ECF">
      <w:pPr>
        <w:spacing w:line="276" w:lineRule="auto"/>
        <w:jc w:val="both"/>
      </w:pPr>
      <w:r>
        <w:t>Ukupni prihodi u razdoblju</w:t>
      </w:r>
      <w:r w:rsidR="001E0493">
        <w:t xml:space="preserve"> od siječnja do prosinca 2020</w:t>
      </w:r>
      <w:r w:rsidR="001077D1">
        <w:t xml:space="preserve">. godine iznosili su </w:t>
      </w:r>
      <w:r w:rsidR="000E2084">
        <w:t>31</w:t>
      </w:r>
      <w:r w:rsidR="001077D1">
        <w:t>.</w:t>
      </w:r>
      <w:r w:rsidR="001E0493">
        <w:t>904.981</w:t>
      </w:r>
      <w:r w:rsidR="001077D1">
        <w:t xml:space="preserve"> kuna, dok su ukupni ras</w:t>
      </w:r>
      <w:r w:rsidR="00F95C21">
        <w:t xml:space="preserve">hodi iznosili </w:t>
      </w:r>
      <w:r w:rsidR="001E0493">
        <w:t>30.563.097</w:t>
      </w:r>
      <w:r w:rsidR="00F95C21">
        <w:t xml:space="preserve"> kuna i time</w:t>
      </w:r>
      <w:r w:rsidR="001077D1">
        <w:t xml:space="preserve"> je ostvaren </w:t>
      </w:r>
      <w:r w:rsidR="00CE5D32">
        <w:t>višak pr</w:t>
      </w:r>
      <w:r w:rsidR="001077D1">
        <w:t xml:space="preserve">ihoda od </w:t>
      </w:r>
      <w:r w:rsidR="001E0493">
        <w:t>1.341.884</w:t>
      </w:r>
      <w:r w:rsidR="001077D1">
        <w:t xml:space="preserve"> kuna.</w:t>
      </w:r>
    </w:p>
    <w:p w:rsidR="001077D1" w:rsidRDefault="001077D1" w:rsidP="006B1ECF">
      <w:pPr>
        <w:spacing w:line="276" w:lineRule="auto"/>
        <w:jc w:val="both"/>
      </w:pPr>
    </w:p>
    <w:p w:rsidR="001077D1" w:rsidRDefault="001077D1" w:rsidP="006B1ECF">
      <w:pPr>
        <w:pStyle w:val="Odlomakpopisa"/>
        <w:numPr>
          <w:ilvl w:val="0"/>
          <w:numId w:val="6"/>
        </w:numPr>
        <w:spacing w:line="276" w:lineRule="auto"/>
        <w:ind w:left="426" w:hanging="426"/>
        <w:jc w:val="both"/>
      </w:pPr>
      <w:r>
        <w:t>TRANSAKCIJE NA FINANCIJSKOJ IMOVINI I OBVEZAMA</w:t>
      </w:r>
    </w:p>
    <w:p w:rsidR="001077D1" w:rsidRDefault="001077D1" w:rsidP="006B1ECF">
      <w:pPr>
        <w:spacing w:line="276" w:lineRule="auto"/>
        <w:jc w:val="both"/>
      </w:pPr>
    </w:p>
    <w:p w:rsidR="001077D1" w:rsidRDefault="000E2084" w:rsidP="006B1ECF">
      <w:pPr>
        <w:spacing w:line="276" w:lineRule="auto"/>
        <w:jc w:val="both"/>
      </w:pPr>
      <w:r>
        <w:t>Kod p</w:t>
      </w:r>
      <w:r w:rsidR="001077D1">
        <w:t>rimi</w:t>
      </w:r>
      <w:r>
        <w:t>taka</w:t>
      </w:r>
      <w:r w:rsidR="001077D1">
        <w:t xml:space="preserve"> od financijske </w:t>
      </w:r>
      <w:r w:rsidR="00A5700B">
        <w:t xml:space="preserve">imovine (AOP 410) </w:t>
      </w:r>
      <w:r w:rsidR="00FE5AF9">
        <w:t>nije bilo ostvarenja</w:t>
      </w:r>
      <w:r w:rsidR="00CE5D32">
        <w:t>.</w:t>
      </w:r>
    </w:p>
    <w:p w:rsidR="00A5700B" w:rsidRDefault="00A5700B" w:rsidP="006B1ECF">
      <w:pPr>
        <w:spacing w:line="276" w:lineRule="auto"/>
        <w:jc w:val="both"/>
      </w:pPr>
      <w:r>
        <w:t>Izdaci za financijsku imovinu i otplate zajmova (AOP 518) iznosili su 1.</w:t>
      </w:r>
      <w:r w:rsidR="00CE5D32">
        <w:t>5</w:t>
      </w:r>
      <w:r w:rsidR="001E0493">
        <w:t>43.489</w:t>
      </w:r>
      <w:r>
        <w:t xml:space="preserve"> kuna, a </w:t>
      </w:r>
      <w:r w:rsidR="001E0493">
        <w:t xml:space="preserve">odnose se na </w:t>
      </w:r>
      <w:r>
        <w:t>izdatke za otpl</w:t>
      </w:r>
      <w:r w:rsidR="001E0493">
        <w:t>atu glavnice primljenih zajmova.</w:t>
      </w:r>
    </w:p>
    <w:p w:rsidR="001E0493" w:rsidRDefault="001E0493" w:rsidP="006B1ECF">
      <w:pPr>
        <w:spacing w:line="276" w:lineRule="auto"/>
        <w:jc w:val="both"/>
      </w:pPr>
    </w:p>
    <w:p w:rsidR="00A5700B" w:rsidRDefault="00A5700B" w:rsidP="006B1ECF">
      <w:pPr>
        <w:spacing w:line="276" w:lineRule="auto"/>
        <w:jc w:val="both"/>
      </w:pPr>
      <w:r>
        <w:t>U razdoblju od siječnja</w:t>
      </w:r>
      <w:r w:rsidR="001E0493">
        <w:t xml:space="preserve"> do prosinca 2020</w:t>
      </w:r>
      <w:r w:rsidR="008A72FA">
        <w:t xml:space="preserve">.godine </w:t>
      </w:r>
      <w:r w:rsidR="00FE5AF9">
        <w:t>man</w:t>
      </w:r>
      <w:r w:rsidR="003C5800">
        <w:t>ja</w:t>
      </w:r>
      <w:r w:rsidR="00FE5AF9">
        <w:t>k</w:t>
      </w:r>
      <w:r w:rsidR="00CE5D32">
        <w:t xml:space="preserve"> primitaka</w:t>
      </w:r>
      <w:r>
        <w:t xml:space="preserve"> od financijske imovine </w:t>
      </w:r>
      <w:r w:rsidR="00561CF9">
        <w:t xml:space="preserve">i obveza iznosio je </w:t>
      </w:r>
      <w:r w:rsidR="003C5800">
        <w:t>1</w:t>
      </w:r>
      <w:r w:rsidR="00561CF9">
        <w:t>.</w:t>
      </w:r>
      <w:r w:rsidR="001E0493">
        <w:t>543.489</w:t>
      </w:r>
      <w:r w:rsidR="00561CF9">
        <w:t xml:space="preserve"> kuna</w:t>
      </w:r>
      <w:r w:rsidR="003C5800">
        <w:t xml:space="preserve"> (AOP 626)</w:t>
      </w:r>
      <w:r w:rsidR="00561CF9">
        <w:t>.</w:t>
      </w:r>
    </w:p>
    <w:p w:rsidR="00561CF9" w:rsidRDefault="00561CF9" w:rsidP="006B1ECF">
      <w:pPr>
        <w:spacing w:line="276" w:lineRule="auto"/>
        <w:jc w:val="both"/>
      </w:pPr>
    </w:p>
    <w:p w:rsidR="00561CF9" w:rsidRDefault="00561CF9" w:rsidP="006B1ECF">
      <w:pPr>
        <w:spacing w:line="276" w:lineRule="auto"/>
        <w:jc w:val="both"/>
      </w:pPr>
      <w:r>
        <w:t>Ukupni prihodi i primici iznos</w:t>
      </w:r>
      <w:r w:rsidR="008A5788">
        <w:t>e</w:t>
      </w:r>
      <w:r>
        <w:t xml:space="preserve"> </w:t>
      </w:r>
      <w:r w:rsidR="003C5800">
        <w:t>31</w:t>
      </w:r>
      <w:r>
        <w:t>.</w:t>
      </w:r>
      <w:r w:rsidR="001E0493">
        <w:t>904.981</w:t>
      </w:r>
      <w:r>
        <w:t xml:space="preserve"> kuna, a ukupni rashodi i izdaci iznos</w:t>
      </w:r>
      <w:r w:rsidR="008A5788">
        <w:t>e</w:t>
      </w:r>
      <w:r>
        <w:t xml:space="preserve"> </w:t>
      </w:r>
      <w:r w:rsidR="003C5800">
        <w:t>32</w:t>
      </w:r>
      <w:r>
        <w:t>.</w:t>
      </w:r>
      <w:r w:rsidR="001E0493">
        <w:t>106.586</w:t>
      </w:r>
      <w:r>
        <w:t xml:space="preserve"> kuna. </w:t>
      </w:r>
      <w:r w:rsidR="008A5788">
        <w:t>Manjak</w:t>
      </w:r>
      <w:r>
        <w:t xml:space="preserve"> prihoda i primitaka iznosi </w:t>
      </w:r>
      <w:r w:rsidR="001E0493">
        <w:t>201.605</w:t>
      </w:r>
      <w:r>
        <w:t xml:space="preserve"> kuna što s viškom prihoda i primitaka prenesenim</w:t>
      </w:r>
      <w:r w:rsidR="001E0493">
        <w:t xml:space="preserve"> iz ranijih godina u iznosu od 561.890 </w:t>
      </w:r>
      <w:r>
        <w:t xml:space="preserve"> kuna, čini višak prihoda i primitaka za pokriće u sljedećem razdoblju u iznosu od </w:t>
      </w:r>
      <w:r w:rsidR="001E0493">
        <w:t xml:space="preserve">360.285 </w:t>
      </w:r>
      <w:r>
        <w:t>kuna.</w:t>
      </w:r>
    </w:p>
    <w:p w:rsidR="00561CF9" w:rsidRDefault="00561CF9" w:rsidP="00DA6B97">
      <w:pPr>
        <w:jc w:val="both"/>
      </w:pPr>
    </w:p>
    <w:p w:rsidR="00561CF9" w:rsidRDefault="00561CF9" w:rsidP="00DA6B97">
      <w:pPr>
        <w:jc w:val="both"/>
      </w:pPr>
    </w:p>
    <w:p w:rsidR="006B1ECF" w:rsidRDefault="006B1ECF" w:rsidP="00DA6B97">
      <w:pPr>
        <w:jc w:val="both"/>
      </w:pPr>
    </w:p>
    <w:p w:rsidR="00561CF9" w:rsidRDefault="00DA6B97" w:rsidP="00DA6B97">
      <w:pPr>
        <w:jc w:val="center"/>
        <w:rPr>
          <w:b/>
        </w:rPr>
      </w:pPr>
      <w:r>
        <w:rPr>
          <w:b/>
        </w:rPr>
        <w:t>BILJEŠ</w:t>
      </w:r>
      <w:r w:rsidR="00561CF9" w:rsidRPr="00561CF9">
        <w:rPr>
          <w:b/>
        </w:rPr>
        <w:t>KE UZ IZVJEŠTAJ O RASHODIMA PREMA</w:t>
      </w:r>
    </w:p>
    <w:p w:rsidR="00561CF9" w:rsidRDefault="00561CF9" w:rsidP="00DA6B97">
      <w:pPr>
        <w:jc w:val="center"/>
        <w:rPr>
          <w:b/>
        </w:rPr>
      </w:pPr>
      <w:r w:rsidRPr="00561CF9">
        <w:rPr>
          <w:b/>
        </w:rPr>
        <w:t>FUNKCIJSKOJ KLASIFIKACIJI</w:t>
      </w:r>
    </w:p>
    <w:p w:rsidR="00561CF9" w:rsidRDefault="00561CF9" w:rsidP="00DA6B97">
      <w:pPr>
        <w:jc w:val="both"/>
        <w:rPr>
          <w:b/>
        </w:rPr>
      </w:pPr>
    </w:p>
    <w:p w:rsidR="00561CF9" w:rsidRDefault="00561CF9" w:rsidP="006B1ECF">
      <w:pPr>
        <w:spacing w:line="276" w:lineRule="auto"/>
        <w:jc w:val="both"/>
      </w:pPr>
      <w:r>
        <w:t xml:space="preserve">Ukupni rashodi poslovanja i rashodi za nabavu nefinancijske imovine, </w:t>
      </w:r>
      <w:r w:rsidR="00D764A5">
        <w:t>smanjeni</w:t>
      </w:r>
      <w:r w:rsidR="00EC5E90">
        <w:t xml:space="preserve"> su za </w:t>
      </w:r>
      <w:r w:rsidR="00D764A5">
        <w:t>2% u 2020</w:t>
      </w:r>
      <w:r>
        <w:t>.g</w:t>
      </w:r>
      <w:r w:rsidR="00D9743E">
        <w:t>od</w:t>
      </w:r>
      <w:r>
        <w:t>ini u odnosu na prethodnu godinu i raspoređeni su prema funkcijskoj klasifikaciji kako slijedi:</w:t>
      </w:r>
    </w:p>
    <w:p w:rsidR="006B1ECF" w:rsidRDefault="006B1ECF" w:rsidP="006B1ECF">
      <w:pPr>
        <w:spacing w:line="276" w:lineRule="auto"/>
        <w:jc w:val="both"/>
      </w:pPr>
    </w:p>
    <w:p w:rsidR="00561CF9" w:rsidRDefault="00561CF9" w:rsidP="006B1ECF">
      <w:pPr>
        <w:spacing w:line="276" w:lineRule="auto"/>
        <w:jc w:val="both"/>
      </w:pPr>
      <w:r>
        <w:t>01 Opće javne usluge</w:t>
      </w:r>
      <w:r>
        <w:tab/>
      </w:r>
      <w:r>
        <w:tab/>
      </w:r>
      <w:r>
        <w:tab/>
      </w:r>
      <w:r>
        <w:tab/>
      </w:r>
      <w:r w:rsidR="008A5788">
        <w:t xml:space="preserve">            </w:t>
      </w:r>
      <w:r>
        <w:tab/>
      </w:r>
      <w:r w:rsidR="00D764A5">
        <w:t>3.599.573</w:t>
      </w:r>
      <w:r>
        <w:t xml:space="preserve"> kn</w:t>
      </w:r>
    </w:p>
    <w:p w:rsidR="00561CF9" w:rsidRDefault="00561CF9" w:rsidP="006B1ECF">
      <w:pPr>
        <w:spacing w:line="276" w:lineRule="auto"/>
        <w:jc w:val="both"/>
      </w:pPr>
      <w:r>
        <w:t>02 Obrana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 w:rsidR="008A5788">
        <w:t xml:space="preserve">            </w:t>
      </w:r>
      <w:r w:rsidR="00D764A5">
        <w:t xml:space="preserve">   120.793</w:t>
      </w:r>
      <w:r>
        <w:t xml:space="preserve"> kn</w:t>
      </w:r>
    </w:p>
    <w:p w:rsidR="00561CF9" w:rsidRDefault="00561CF9" w:rsidP="006B1ECF">
      <w:pPr>
        <w:spacing w:line="276" w:lineRule="auto"/>
        <w:jc w:val="both"/>
      </w:pPr>
      <w:r>
        <w:t>03 Javni red i sigurnost</w:t>
      </w:r>
      <w:r>
        <w:tab/>
        <w:t xml:space="preserve">  </w:t>
      </w:r>
      <w:r>
        <w:tab/>
      </w:r>
      <w:r>
        <w:tab/>
      </w:r>
      <w:r>
        <w:tab/>
        <w:t xml:space="preserve">   </w:t>
      </w:r>
      <w:r w:rsidR="00D764A5">
        <w:t xml:space="preserve">         1.187.756</w:t>
      </w:r>
      <w:r>
        <w:t xml:space="preserve"> kn</w:t>
      </w:r>
    </w:p>
    <w:p w:rsidR="00561CF9" w:rsidRDefault="00561CF9" w:rsidP="006B1ECF">
      <w:pPr>
        <w:spacing w:line="276" w:lineRule="auto"/>
        <w:jc w:val="both"/>
      </w:pPr>
      <w:r>
        <w:t>04 Ekonomski poslovi</w:t>
      </w:r>
      <w:r>
        <w:tab/>
      </w:r>
      <w:r>
        <w:tab/>
      </w:r>
      <w:r>
        <w:tab/>
      </w:r>
      <w:r>
        <w:tab/>
      </w:r>
      <w:r w:rsidR="00D764A5">
        <w:t xml:space="preserve">            2.137.899</w:t>
      </w:r>
      <w:r>
        <w:t xml:space="preserve"> kn</w:t>
      </w:r>
    </w:p>
    <w:p w:rsidR="00561CF9" w:rsidRDefault="00561CF9" w:rsidP="006B1ECF">
      <w:pPr>
        <w:spacing w:line="276" w:lineRule="auto"/>
        <w:jc w:val="both"/>
      </w:pPr>
      <w:r>
        <w:t>05 Zaštita okoliša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</w:t>
      </w:r>
      <w:r w:rsidR="00D764A5">
        <w:t xml:space="preserve">            540.162</w:t>
      </w:r>
      <w:r>
        <w:t xml:space="preserve"> kn</w:t>
      </w:r>
    </w:p>
    <w:p w:rsidR="00561CF9" w:rsidRDefault="00561CF9" w:rsidP="006B1ECF">
      <w:pPr>
        <w:spacing w:line="276" w:lineRule="auto"/>
        <w:jc w:val="both"/>
      </w:pPr>
      <w:r>
        <w:t>06 Usluge unapređenja stanovanja i zajednice</w:t>
      </w:r>
      <w:r w:rsidR="008A5788">
        <w:t xml:space="preserve">                </w:t>
      </w:r>
      <w:r w:rsidR="00D764A5">
        <w:t xml:space="preserve">    14.112.671</w:t>
      </w:r>
      <w:r>
        <w:t xml:space="preserve"> kn</w:t>
      </w:r>
    </w:p>
    <w:p w:rsidR="00561CF9" w:rsidRPr="00561CF9" w:rsidRDefault="00561CF9" w:rsidP="006B1ECF">
      <w:pPr>
        <w:spacing w:line="276" w:lineRule="auto"/>
        <w:jc w:val="both"/>
      </w:pPr>
      <w:r>
        <w:t xml:space="preserve">07 Zdravstvo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A5788">
        <w:t xml:space="preserve">           </w:t>
      </w:r>
      <w:r w:rsidR="00640B45">
        <w:t xml:space="preserve"> </w:t>
      </w:r>
      <w:r w:rsidR="00D764A5">
        <w:t>183. 475</w:t>
      </w:r>
      <w:r>
        <w:t xml:space="preserve"> kn</w:t>
      </w:r>
    </w:p>
    <w:p w:rsidR="001077D1" w:rsidRDefault="00561CF9" w:rsidP="006B1ECF">
      <w:pPr>
        <w:spacing w:line="276" w:lineRule="auto"/>
        <w:jc w:val="both"/>
      </w:pPr>
      <w:r>
        <w:t>08 Rekreacija, kultura i religija</w:t>
      </w:r>
      <w:r>
        <w:tab/>
      </w:r>
      <w:r>
        <w:tab/>
      </w:r>
      <w:r w:rsidR="00640B45">
        <w:t xml:space="preserve">            </w:t>
      </w:r>
      <w:r>
        <w:tab/>
      </w:r>
      <w:r w:rsidR="00D764A5">
        <w:t xml:space="preserve"> </w:t>
      </w:r>
      <w:r>
        <w:t>2.</w:t>
      </w:r>
      <w:r w:rsidR="00D764A5">
        <w:t>182.616</w:t>
      </w:r>
      <w:r>
        <w:t xml:space="preserve"> kn</w:t>
      </w:r>
    </w:p>
    <w:p w:rsidR="00561CF9" w:rsidRDefault="00561CF9" w:rsidP="006B1ECF">
      <w:pPr>
        <w:spacing w:line="276" w:lineRule="auto"/>
        <w:jc w:val="both"/>
      </w:pPr>
      <w:r>
        <w:t>09 Obrazovanje</w:t>
      </w:r>
      <w:r>
        <w:tab/>
      </w:r>
      <w:r>
        <w:tab/>
      </w:r>
      <w:r>
        <w:tab/>
      </w:r>
      <w:r>
        <w:tab/>
      </w:r>
      <w:r w:rsidR="00640B45">
        <w:t xml:space="preserve">            </w:t>
      </w:r>
      <w:r>
        <w:tab/>
      </w:r>
      <w:r w:rsidR="00D764A5">
        <w:t xml:space="preserve"> </w:t>
      </w:r>
      <w:r w:rsidR="00EC5E90">
        <w:t>5</w:t>
      </w:r>
      <w:r>
        <w:t>.</w:t>
      </w:r>
      <w:r w:rsidR="00D764A5">
        <w:t>848</w:t>
      </w:r>
      <w:r>
        <w:t>.</w:t>
      </w:r>
      <w:r w:rsidR="00D764A5">
        <w:t>000</w:t>
      </w:r>
      <w:r>
        <w:t xml:space="preserve"> kn</w:t>
      </w:r>
    </w:p>
    <w:p w:rsidR="00561CF9" w:rsidRDefault="00561CF9" w:rsidP="006B1ECF">
      <w:pPr>
        <w:spacing w:line="276" w:lineRule="auto"/>
        <w:jc w:val="both"/>
      </w:pPr>
      <w:r>
        <w:t>10 Socijalna zaštita</w:t>
      </w:r>
      <w:r>
        <w:tab/>
      </w:r>
      <w:r>
        <w:tab/>
      </w:r>
      <w:r>
        <w:tab/>
      </w:r>
      <w:r>
        <w:tab/>
      </w:r>
      <w:r w:rsidR="00640B45">
        <w:t xml:space="preserve">             </w:t>
      </w:r>
      <w:r w:rsidR="00D764A5">
        <w:t xml:space="preserve">  </w:t>
      </w:r>
      <w:r w:rsidR="00D764A5">
        <w:tab/>
        <w:t xml:space="preserve">    650.153</w:t>
      </w:r>
      <w:r>
        <w:t xml:space="preserve"> kn</w:t>
      </w:r>
    </w:p>
    <w:p w:rsidR="00561CF9" w:rsidRDefault="00561CF9" w:rsidP="00DA6B97">
      <w:pPr>
        <w:jc w:val="both"/>
      </w:pPr>
    </w:p>
    <w:p w:rsidR="006B1ECF" w:rsidRDefault="006B1ECF" w:rsidP="00DA6B97">
      <w:pPr>
        <w:jc w:val="both"/>
      </w:pPr>
    </w:p>
    <w:p w:rsidR="00F152A0" w:rsidRPr="00F152A0" w:rsidRDefault="00F152A0" w:rsidP="00DA6B97">
      <w:pPr>
        <w:jc w:val="both"/>
        <w:rPr>
          <w:b/>
        </w:rPr>
      </w:pPr>
    </w:p>
    <w:p w:rsidR="00F152A0" w:rsidRPr="00F152A0" w:rsidRDefault="00F152A0" w:rsidP="00F152A0">
      <w:pPr>
        <w:jc w:val="center"/>
        <w:rPr>
          <w:b/>
        </w:rPr>
      </w:pPr>
      <w:r w:rsidRPr="00F152A0">
        <w:rPr>
          <w:b/>
        </w:rPr>
        <w:lastRenderedPageBreak/>
        <w:t>BILJEŠKE UZ IZVJEŠTAJ O PROMJENAMA U VRIJEDNOS</w:t>
      </w:r>
      <w:r>
        <w:rPr>
          <w:b/>
        </w:rPr>
        <w:t>T</w:t>
      </w:r>
      <w:r w:rsidRPr="00F152A0">
        <w:rPr>
          <w:b/>
        </w:rPr>
        <w:t xml:space="preserve">I </w:t>
      </w:r>
    </w:p>
    <w:p w:rsidR="00F152A0" w:rsidRDefault="00F152A0" w:rsidP="00F152A0">
      <w:pPr>
        <w:jc w:val="center"/>
        <w:rPr>
          <w:b/>
        </w:rPr>
      </w:pPr>
      <w:r w:rsidRPr="00F152A0">
        <w:rPr>
          <w:b/>
        </w:rPr>
        <w:t>I OBUJMU IMOVINE I OBVEZA</w:t>
      </w:r>
    </w:p>
    <w:p w:rsidR="00F152A0" w:rsidRPr="00F152A0" w:rsidRDefault="00F152A0" w:rsidP="00F152A0">
      <w:pPr>
        <w:jc w:val="center"/>
      </w:pPr>
    </w:p>
    <w:p w:rsidR="00561CF9" w:rsidRDefault="00640B45" w:rsidP="006B1ECF">
      <w:pPr>
        <w:spacing w:line="276" w:lineRule="auto"/>
        <w:jc w:val="both"/>
      </w:pPr>
      <w:r>
        <w:t>Kod obrasca P-VRIO ukupno pove</w:t>
      </w:r>
      <w:r w:rsidR="00D764A5">
        <w:t>ćanje za 2019. godinu iznosi 111.38</w:t>
      </w:r>
      <w:r>
        <w:t>0 k</w:t>
      </w:r>
      <w:r w:rsidR="00D764A5">
        <w:t>u</w:t>
      </w:r>
      <w:r>
        <w:t>n</w:t>
      </w:r>
      <w:r w:rsidR="00D764A5">
        <w:t>a</w:t>
      </w:r>
      <w:r>
        <w:t xml:space="preserve"> a odnosi se na</w:t>
      </w:r>
      <w:r w:rsidR="00D764A5">
        <w:t xml:space="preserve"> bespovratna sredstv</w:t>
      </w:r>
      <w:r w:rsidR="00405FDF">
        <w:t>a Optima Telekoma za program WI-</w:t>
      </w:r>
      <w:r w:rsidR="00D764A5">
        <w:t>FI 4 EU</w:t>
      </w:r>
      <w:r>
        <w:t xml:space="preserve">. Iznos </w:t>
      </w:r>
      <w:r w:rsidR="00F152A0" w:rsidRPr="00F152A0">
        <w:t xml:space="preserve">smanjenja </w:t>
      </w:r>
      <w:r w:rsidR="00D764A5">
        <w:t>iznosi 170.326</w:t>
      </w:r>
      <w:r>
        <w:t xml:space="preserve"> k</w:t>
      </w:r>
      <w:r w:rsidR="00D764A5">
        <w:t>u</w:t>
      </w:r>
      <w:r>
        <w:t>n</w:t>
      </w:r>
      <w:r w:rsidR="00D764A5">
        <w:t>a</w:t>
      </w:r>
      <w:r>
        <w:t xml:space="preserve"> a odnosi se na rashodovanje osnovnih sredstava po Odluci inventu</w:t>
      </w:r>
      <w:r w:rsidR="00D764A5">
        <w:t>rne komisije u iznosu od 63.184</w:t>
      </w:r>
      <w:r>
        <w:t xml:space="preserve"> kn, kao i </w:t>
      </w:r>
      <w:r w:rsidR="00F152A0" w:rsidRPr="00F152A0">
        <w:t>otpisa potraživanja u za</w:t>
      </w:r>
      <w:r w:rsidR="00F152A0">
        <w:t>stari za kazne, komunalnu i grobnu naknadu</w:t>
      </w:r>
      <w:r w:rsidR="00D764A5">
        <w:t xml:space="preserve"> u iznosu od 107.142</w:t>
      </w:r>
      <w:r>
        <w:t xml:space="preserve"> kn.</w:t>
      </w:r>
    </w:p>
    <w:p w:rsidR="00DE2779" w:rsidRDefault="00DE2779" w:rsidP="00DA6B97">
      <w:pPr>
        <w:jc w:val="both"/>
      </w:pPr>
    </w:p>
    <w:p w:rsidR="006B1ECF" w:rsidRDefault="006B1ECF" w:rsidP="00DA6B97">
      <w:pPr>
        <w:jc w:val="both"/>
      </w:pPr>
    </w:p>
    <w:p w:rsidR="006B1ECF" w:rsidRDefault="006B1ECF" w:rsidP="00DA6B97">
      <w:pPr>
        <w:jc w:val="both"/>
      </w:pPr>
    </w:p>
    <w:p w:rsidR="00DE2779" w:rsidRDefault="00DE2779" w:rsidP="00DA6B97">
      <w:pPr>
        <w:jc w:val="both"/>
      </w:pPr>
    </w:p>
    <w:p w:rsidR="00561CF9" w:rsidRPr="00561CF9" w:rsidRDefault="00561CF9" w:rsidP="00DA6B97">
      <w:pPr>
        <w:jc w:val="center"/>
        <w:rPr>
          <w:b/>
        </w:rPr>
      </w:pPr>
      <w:r w:rsidRPr="00561CF9">
        <w:rPr>
          <w:b/>
        </w:rPr>
        <w:t>BILJEŠKE UZ IZVJEŠTAJ O OBVEZAMA</w:t>
      </w:r>
    </w:p>
    <w:p w:rsidR="00561CF9" w:rsidRDefault="00DA6B97" w:rsidP="00DA6B97">
      <w:pPr>
        <w:jc w:val="center"/>
        <w:rPr>
          <w:b/>
        </w:rPr>
      </w:pPr>
      <w:r>
        <w:rPr>
          <w:b/>
        </w:rPr>
        <w:t>z</w:t>
      </w:r>
      <w:r w:rsidR="00561CF9" w:rsidRPr="00561CF9">
        <w:rPr>
          <w:b/>
        </w:rPr>
        <w:t>a razdoblje o</w:t>
      </w:r>
      <w:r w:rsidR="000A28BA">
        <w:rPr>
          <w:b/>
        </w:rPr>
        <w:t>d 01.01. do 31.12.2020</w:t>
      </w:r>
      <w:r w:rsidR="00561CF9" w:rsidRPr="00561CF9">
        <w:rPr>
          <w:b/>
        </w:rPr>
        <w:t>. godine</w:t>
      </w:r>
    </w:p>
    <w:p w:rsidR="00561CF9" w:rsidRDefault="00561CF9" w:rsidP="00DA6B97">
      <w:pPr>
        <w:jc w:val="both"/>
        <w:rPr>
          <w:b/>
        </w:rPr>
      </w:pPr>
    </w:p>
    <w:p w:rsidR="00E15B7A" w:rsidRDefault="00E15B7A" w:rsidP="006B1ECF">
      <w:pPr>
        <w:spacing w:line="276" w:lineRule="auto"/>
      </w:pPr>
      <w:r>
        <w:t>Izvještajem o obvezama prikazano je stanje obveza na početku i kraju godine. Na početku godine stan</w:t>
      </w:r>
      <w:r w:rsidR="00D23198">
        <w:t>je obveza je iznosilo 13.269.341</w:t>
      </w:r>
      <w:r>
        <w:t xml:space="preserve"> k</w:t>
      </w:r>
      <w:r w:rsidR="00D23198">
        <w:t>una</w:t>
      </w:r>
      <w:r>
        <w:t xml:space="preserve"> (AOP 00</w:t>
      </w:r>
      <w:r w:rsidR="00D23198">
        <w:t>1), a na kraju godine 12.607.899</w:t>
      </w:r>
      <w:r>
        <w:t xml:space="preserve"> k</w:t>
      </w:r>
      <w:r w:rsidR="00D23198">
        <w:t>una</w:t>
      </w:r>
      <w:r>
        <w:t xml:space="preserve"> (AOP 036).</w:t>
      </w:r>
    </w:p>
    <w:p w:rsidR="00E15B7A" w:rsidRDefault="00E15B7A" w:rsidP="006B1ECF">
      <w:pPr>
        <w:spacing w:line="276" w:lineRule="auto"/>
      </w:pPr>
      <w:r>
        <w:t>U toku godine došlo je do</w:t>
      </w:r>
      <w:r w:rsidR="00D23198">
        <w:t xml:space="preserve"> povećanja obveza u iznosu od 35.335.065</w:t>
      </w:r>
      <w:r>
        <w:t xml:space="preserve"> k</w:t>
      </w:r>
      <w:r w:rsidR="00D23198">
        <w:t>u</w:t>
      </w:r>
      <w:r>
        <w:t>n</w:t>
      </w:r>
      <w:r w:rsidR="00D23198">
        <w:t>a</w:t>
      </w:r>
      <w:r>
        <w:t>. Od toga se na rashod</w:t>
      </w:r>
      <w:r w:rsidR="00D23198">
        <w:t>e poslovanja (AOP 004) odnosi 26.063.991</w:t>
      </w:r>
      <w:r>
        <w:t xml:space="preserve"> k</w:t>
      </w:r>
      <w:r w:rsidR="00D23198">
        <w:t>u</w:t>
      </w:r>
      <w:r>
        <w:t>n</w:t>
      </w:r>
      <w:r w:rsidR="00D23198">
        <w:t>a</w:t>
      </w:r>
      <w:r>
        <w:t>, obveze za nabavu ne</w:t>
      </w:r>
      <w:r w:rsidR="00D23198">
        <w:t>financijske imovine (AOP 012) 9.271.074</w:t>
      </w:r>
      <w:r>
        <w:t xml:space="preserve"> k</w:t>
      </w:r>
      <w:r w:rsidR="00D23198">
        <w:t>u</w:t>
      </w:r>
      <w:r>
        <w:t>n</w:t>
      </w:r>
      <w:r w:rsidR="00D23198">
        <w:t>a. Podmirene obveze iznose 35.996.507</w:t>
      </w:r>
      <w:r>
        <w:t xml:space="preserve"> k</w:t>
      </w:r>
      <w:r w:rsidR="00D23198">
        <w:t>una</w:t>
      </w:r>
      <w:r>
        <w:t xml:space="preserve"> (AOP 019). Od toga su obveze za rashode poslovanja (AOP 021) 2</w:t>
      </w:r>
      <w:r w:rsidR="00D23198">
        <w:t>5.645.700</w:t>
      </w:r>
      <w:r>
        <w:t xml:space="preserve"> k</w:t>
      </w:r>
      <w:r w:rsidR="00D23198">
        <w:t>u</w:t>
      </w:r>
      <w:r>
        <w:t>n</w:t>
      </w:r>
      <w:r w:rsidR="00D23198">
        <w:t>a</w:t>
      </w:r>
      <w:r>
        <w:t>, obveze za nabavu nef</w:t>
      </w:r>
      <w:r w:rsidR="00D23198">
        <w:t>inancijske imovine  (AOP 029) 8.807.318</w:t>
      </w:r>
      <w:r>
        <w:t xml:space="preserve"> k</w:t>
      </w:r>
      <w:r w:rsidR="00D23198">
        <w:t>u</w:t>
      </w:r>
      <w:r>
        <w:t>n</w:t>
      </w:r>
      <w:r w:rsidR="00D23198">
        <w:t>a</w:t>
      </w:r>
      <w:r>
        <w:t xml:space="preserve"> i obveze za fin</w:t>
      </w:r>
      <w:r w:rsidR="00D23198">
        <w:t>ancijsku imovinu (AOP 034) 1.543.489</w:t>
      </w:r>
      <w:r>
        <w:t xml:space="preserve"> k</w:t>
      </w:r>
      <w:r w:rsidR="00D23198">
        <w:t>u</w:t>
      </w:r>
      <w:r>
        <w:t>n</w:t>
      </w:r>
      <w:r w:rsidR="00D23198">
        <w:t>a</w:t>
      </w:r>
      <w:r>
        <w:t xml:space="preserve">. </w:t>
      </w:r>
    </w:p>
    <w:p w:rsidR="00E15B7A" w:rsidRDefault="00E15B7A" w:rsidP="00E15B7A"/>
    <w:p w:rsidR="00102F42" w:rsidRDefault="00102F42" w:rsidP="00DA6B97">
      <w:pPr>
        <w:jc w:val="both"/>
      </w:pPr>
      <w:r>
        <w:tab/>
      </w:r>
    </w:p>
    <w:p w:rsidR="00102F42" w:rsidRDefault="00102F42" w:rsidP="00102F42">
      <w:pPr>
        <w:ind w:left="180"/>
      </w:pPr>
      <w:r>
        <w:t>Nedelišće, 2</w:t>
      </w:r>
      <w:r w:rsidR="000A28BA">
        <w:t>5</w:t>
      </w:r>
      <w:r>
        <w:t>.02.20</w:t>
      </w:r>
      <w:r w:rsidR="000A28BA">
        <w:t>21</w:t>
      </w:r>
      <w:r>
        <w:t>.</w:t>
      </w:r>
      <w:r>
        <w:tab/>
      </w:r>
      <w:r>
        <w:tab/>
      </w:r>
      <w:r>
        <w:tab/>
      </w:r>
      <w:r>
        <w:tab/>
        <w:t xml:space="preserve">                 </w:t>
      </w:r>
    </w:p>
    <w:p w:rsidR="00102F42" w:rsidRDefault="00102F42" w:rsidP="00102F42">
      <w:pPr>
        <w:ind w:left="180"/>
      </w:pPr>
      <w:r>
        <w:t>Kontakt osoba : Maja Marčec</w:t>
      </w:r>
    </w:p>
    <w:p w:rsidR="00102F42" w:rsidRDefault="00102F42" w:rsidP="00102F42">
      <w:pPr>
        <w:ind w:left="180"/>
      </w:pPr>
      <w:r>
        <w:t>Tel: 040/389-940</w:t>
      </w:r>
    </w:p>
    <w:p w:rsidR="00102F42" w:rsidRDefault="00102F42" w:rsidP="00102F42">
      <w:pPr>
        <w:ind w:left="5844"/>
      </w:pPr>
      <w:r>
        <w:t xml:space="preserve">   </w:t>
      </w:r>
    </w:p>
    <w:p w:rsidR="00102F42" w:rsidRDefault="00102F42" w:rsidP="00102F42">
      <w:pPr>
        <w:ind w:left="5844"/>
      </w:pPr>
    </w:p>
    <w:p w:rsidR="00102F42" w:rsidRDefault="00102F42" w:rsidP="00102F42">
      <w:pPr>
        <w:ind w:left="5844"/>
      </w:pPr>
      <w:r>
        <w:t xml:space="preserve">  </w:t>
      </w:r>
      <w:r w:rsidRPr="00907F03">
        <w:t>Zakonski predstavnik</w:t>
      </w:r>
    </w:p>
    <w:p w:rsidR="00102F42" w:rsidRDefault="00102F42" w:rsidP="00102F42">
      <w:pPr>
        <w:ind w:left="180"/>
      </w:pPr>
      <w:r>
        <w:t xml:space="preserve">                                                                                            Načelnik Općine Nedelišće</w:t>
      </w:r>
    </w:p>
    <w:p w:rsidR="00102F42" w:rsidRDefault="00102F42" w:rsidP="00102F42">
      <w:pPr>
        <w:ind w:left="180"/>
      </w:pPr>
      <w:r>
        <w:t xml:space="preserve">                                                                                                       Darko </w:t>
      </w:r>
      <w:proofErr w:type="spellStart"/>
      <w:r>
        <w:t>Dania</w:t>
      </w:r>
      <w:proofErr w:type="spellEnd"/>
    </w:p>
    <w:sectPr w:rsidR="0010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C0D"/>
    <w:multiLevelType w:val="hybridMultilevel"/>
    <w:tmpl w:val="8758DC90"/>
    <w:lvl w:ilvl="0" w:tplc="7666C24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2452"/>
    <w:multiLevelType w:val="hybridMultilevel"/>
    <w:tmpl w:val="E4EA972E"/>
    <w:lvl w:ilvl="0" w:tplc="26FAA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048D"/>
    <w:multiLevelType w:val="hybridMultilevel"/>
    <w:tmpl w:val="6CEAB930"/>
    <w:lvl w:ilvl="0" w:tplc="699E34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FDC"/>
    <w:multiLevelType w:val="hybridMultilevel"/>
    <w:tmpl w:val="3E744F9C"/>
    <w:lvl w:ilvl="0" w:tplc="FC3A02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04C1"/>
    <w:multiLevelType w:val="hybridMultilevel"/>
    <w:tmpl w:val="B9044E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D58A5"/>
    <w:multiLevelType w:val="hybridMultilevel"/>
    <w:tmpl w:val="CF405F38"/>
    <w:lvl w:ilvl="0" w:tplc="F6F0E91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9781C"/>
    <w:multiLevelType w:val="multilevel"/>
    <w:tmpl w:val="47ECB21C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22"/>
    <w:rsid w:val="0000292C"/>
    <w:rsid w:val="000220AE"/>
    <w:rsid w:val="00031162"/>
    <w:rsid w:val="00043BD3"/>
    <w:rsid w:val="000548B8"/>
    <w:rsid w:val="00061DEE"/>
    <w:rsid w:val="00094F60"/>
    <w:rsid w:val="000A28BA"/>
    <w:rsid w:val="000B3201"/>
    <w:rsid w:val="000B6698"/>
    <w:rsid w:val="000C3307"/>
    <w:rsid w:val="000D146F"/>
    <w:rsid w:val="000E2084"/>
    <w:rsid w:val="000E47D3"/>
    <w:rsid w:val="00102F42"/>
    <w:rsid w:val="001077D1"/>
    <w:rsid w:val="00113E25"/>
    <w:rsid w:val="00116033"/>
    <w:rsid w:val="00116EF5"/>
    <w:rsid w:val="0011742D"/>
    <w:rsid w:val="001279A2"/>
    <w:rsid w:val="00131A13"/>
    <w:rsid w:val="00145E97"/>
    <w:rsid w:val="00155A29"/>
    <w:rsid w:val="00160AEF"/>
    <w:rsid w:val="001920DF"/>
    <w:rsid w:val="001A275A"/>
    <w:rsid w:val="001B7D0F"/>
    <w:rsid w:val="001C0D45"/>
    <w:rsid w:val="001C3A0A"/>
    <w:rsid w:val="001E0493"/>
    <w:rsid w:val="001F24E1"/>
    <w:rsid w:val="0025176D"/>
    <w:rsid w:val="002F41EA"/>
    <w:rsid w:val="00311362"/>
    <w:rsid w:val="003162A2"/>
    <w:rsid w:val="0033548F"/>
    <w:rsid w:val="00362DE4"/>
    <w:rsid w:val="003826F0"/>
    <w:rsid w:val="0039189C"/>
    <w:rsid w:val="003C5800"/>
    <w:rsid w:val="003F3F45"/>
    <w:rsid w:val="00403AFF"/>
    <w:rsid w:val="00405FDF"/>
    <w:rsid w:val="00450DC3"/>
    <w:rsid w:val="00464092"/>
    <w:rsid w:val="00497DD7"/>
    <w:rsid w:val="004C52BB"/>
    <w:rsid w:val="004D6030"/>
    <w:rsid w:val="004E4016"/>
    <w:rsid w:val="004F3E30"/>
    <w:rsid w:val="00521A5A"/>
    <w:rsid w:val="005256E7"/>
    <w:rsid w:val="00561CF9"/>
    <w:rsid w:val="00615526"/>
    <w:rsid w:val="00630C36"/>
    <w:rsid w:val="00640B45"/>
    <w:rsid w:val="00641DEF"/>
    <w:rsid w:val="00663CF0"/>
    <w:rsid w:val="0066735F"/>
    <w:rsid w:val="00694161"/>
    <w:rsid w:val="006B1ECF"/>
    <w:rsid w:val="006C1AF9"/>
    <w:rsid w:val="006D372A"/>
    <w:rsid w:val="007208CE"/>
    <w:rsid w:val="00732D65"/>
    <w:rsid w:val="00745D04"/>
    <w:rsid w:val="0076153C"/>
    <w:rsid w:val="00761798"/>
    <w:rsid w:val="007617B8"/>
    <w:rsid w:val="00791FD2"/>
    <w:rsid w:val="00873F34"/>
    <w:rsid w:val="008A5788"/>
    <w:rsid w:val="008A72FA"/>
    <w:rsid w:val="008C603A"/>
    <w:rsid w:val="00984967"/>
    <w:rsid w:val="00984EA6"/>
    <w:rsid w:val="00996AEF"/>
    <w:rsid w:val="00997440"/>
    <w:rsid w:val="009A5782"/>
    <w:rsid w:val="009B2DC5"/>
    <w:rsid w:val="009D69E8"/>
    <w:rsid w:val="00A02D51"/>
    <w:rsid w:val="00A20245"/>
    <w:rsid w:val="00A5700B"/>
    <w:rsid w:val="00A62A8E"/>
    <w:rsid w:val="00AD7B84"/>
    <w:rsid w:val="00AE1356"/>
    <w:rsid w:val="00AE6053"/>
    <w:rsid w:val="00B30F35"/>
    <w:rsid w:val="00B65AA5"/>
    <w:rsid w:val="00B913D2"/>
    <w:rsid w:val="00BB2922"/>
    <w:rsid w:val="00BB718D"/>
    <w:rsid w:val="00C156D5"/>
    <w:rsid w:val="00C3283B"/>
    <w:rsid w:val="00C8512B"/>
    <w:rsid w:val="00C87F9C"/>
    <w:rsid w:val="00CE5D32"/>
    <w:rsid w:val="00D23198"/>
    <w:rsid w:val="00D42F37"/>
    <w:rsid w:val="00D52E07"/>
    <w:rsid w:val="00D764A5"/>
    <w:rsid w:val="00D94AA2"/>
    <w:rsid w:val="00D9743E"/>
    <w:rsid w:val="00DA6B97"/>
    <w:rsid w:val="00DC5DC3"/>
    <w:rsid w:val="00DD05D8"/>
    <w:rsid w:val="00DE2779"/>
    <w:rsid w:val="00DF1573"/>
    <w:rsid w:val="00E15B7A"/>
    <w:rsid w:val="00E6519E"/>
    <w:rsid w:val="00E66E92"/>
    <w:rsid w:val="00E71923"/>
    <w:rsid w:val="00EC5E90"/>
    <w:rsid w:val="00F152A0"/>
    <w:rsid w:val="00F2770F"/>
    <w:rsid w:val="00F55908"/>
    <w:rsid w:val="00F95C21"/>
    <w:rsid w:val="00FA1806"/>
    <w:rsid w:val="00FB0C24"/>
    <w:rsid w:val="00FE3247"/>
    <w:rsid w:val="00FE5AF9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FC6E-E5C6-47C7-8BA6-58D95C27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1A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2F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F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Marčec</dc:creator>
  <cp:keywords/>
  <dc:description/>
  <cp:lastModifiedBy>Općina 3</cp:lastModifiedBy>
  <cp:revision>58</cp:revision>
  <cp:lastPrinted>2019-02-27T08:27:00Z</cp:lastPrinted>
  <dcterms:created xsi:type="dcterms:W3CDTF">2018-02-26T10:43:00Z</dcterms:created>
  <dcterms:modified xsi:type="dcterms:W3CDTF">2021-02-26T10:28:00Z</dcterms:modified>
</cp:coreProperties>
</file>